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C8E5" w14:textId="3DCE3AD5" w:rsidR="00B414C0" w:rsidRPr="001B7182" w:rsidRDefault="00E973AE" w:rsidP="00192921">
      <w:pPr>
        <w:pStyle w:val="p1"/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  <w:r w:rsidRPr="001B7182">
        <w:rPr>
          <w:rFonts w:ascii="Calibri" w:hAnsi="Calibri" w:cs="Calibri"/>
          <w:b/>
          <w:bCs/>
          <w:sz w:val="24"/>
          <w:szCs w:val="24"/>
          <w:lang w:val="uk-UA"/>
        </w:rPr>
        <w:t xml:space="preserve">РЕЗУЛЬТАТИ </w:t>
      </w:r>
      <w:r w:rsidR="00993EFD" w:rsidRPr="001B7182">
        <w:rPr>
          <w:rFonts w:ascii="Calibri" w:hAnsi="Calibri" w:cs="Calibri"/>
          <w:b/>
          <w:bCs/>
          <w:sz w:val="24"/>
          <w:szCs w:val="24"/>
          <w:lang w:val="uk-UA"/>
        </w:rPr>
        <w:t>ПРО</w:t>
      </w:r>
      <w:r w:rsidR="00E75988" w:rsidRPr="001B7182">
        <w:rPr>
          <w:rFonts w:ascii="Calibri" w:hAnsi="Calibri" w:cs="Calibri"/>
          <w:b/>
          <w:bCs/>
          <w:sz w:val="24"/>
          <w:szCs w:val="24"/>
          <w:lang w:val="uk-UA"/>
        </w:rPr>
        <w:t>Є</w:t>
      </w:r>
      <w:r w:rsidR="00993EFD" w:rsidRPr="001B7182">
        <w:rPr>
          <w:rFonts w:ascii="Calibri" w:hAnsi="Calibri" w:cs="Calibri"/>
          <w:b/>
          <w:bCs/>
          <w:sz w:val="24"/>
          <w:szCs w:val="24"/>
          <w:lang w:val="uk-UA"/>
        </w:rPr>
        <w:t xml:space="preserve">КТУ </w:t>
      </w:r>
      <w:proofErr w:type="spellStart"/>
      <w:r w:rsidR="00993EFD" w:rsidRPr="001B7182">
        <w:rPr>
          <w:rFonts w:ascii="Calibri" w:hAnsi="Calibri" w:cs="Calibri"/>
          <w:b/>
          <w:bCs/>
          <w:sz w:val="24"/>
          <w:szCs w:val="24"/>
          <w:lang w:val="uk-UA"/>
        </w:rPr>
        <w:t>IBIF</w:t>
      </w:r>
      <w:proofErr w:type="spellEnd"/>
    </w:p>
    <w:p w14:paraId="160AB7C7" w14:textId="1CB5FC83" w:rsidR="00192921" w:rsidRPr="001B7182" w:rsidRDefault="00192921" w:rsidP="00192921">
      <w:pPr>
        <w:pStyle w:val="p1"/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  <w:r w:rsidRPr="001B7182">
        <w:rPr>
          <w:rFonts w:ascii="Calibri" w:hAnsi="Calibri" w:cs="Calibri"/>
          <w:b/>
          <w:bCs/>
          <w:sz w:val="24"/>
          <w:szCs w:val="24"/>
          <w:lang w:val="uk-UA"/>
        </w:rPr>
        <w:t xml:space="preserve"> </w:t>
      </w:r>
    </w:p>
    <w:p w14:paraId="08AEA4F3" w14:textId="17C3E776" w:rsidR="00192921" w:rsidRDefault="00993EFD" w:rsidP="00B414C0">
      <w:pPr>
        <w:pStyle w:val="p1"/>
        <w:jc w:val="center"/>
        <w:rPr>
          <w:rFonts w:ascii="Calibri" w:hAnsi="Calibri" w:cs="Calibri"/>
          <w:sz w:val="24"/>
          <w:szCs w:val="24"/>
          <w:lang w:val="en-US"/>
        </w:rPr>
      </w:pPr>
      <w:r w:rsidRPr="001B7182">
        <w:rPr>
          <w:rFonts w:ascii="Calibri" w:hAnsi="Calibri" w:cs="Calibri"/>
          <w:sz w:val="24"/>
          <w:szCs w:val="24"/>
          <w:lang w:val="uk-UA"/>
        </w:rPr>
        <w:t>2</w:t>
      </w:r>
      <w:r w:rsidR="00515B70" w:rsidRPr="00B346B9">
        <w:rPr>
          <w:rFonts w:ascii="Calibri" w:hAnsi="Calibri" w:cs="Calibri"/>
          <w:sz w:val="24"/>
          <w:szCs w:val="24"/>
          <w:lang w:val="ru-RU"/>
        </w:rPr>
        <w:t xml:space="preserve">3 </w:t>
      </w:r>
      <w:r w:rsidRPr="001B7182">
        <w:rPr>
          <w:rFonts w:ascii="Calibri" w:hAnsi="Calibri" w:cs="Calibri"/>
          <w:sz w:val="24"/>
          <w:szCs w:val="24"/>
          <w:lang w:val="uk-UA"/>
        </w:rPr>
        <w:t>січня 2025 року</w:t>
      </w:r>
    </w:p>
    <w:p w14:paraId="311B656F" w14:textId="77777777" w:rsidR="0018761C" w:rsidRDefault="0018761C" w:rsidP="00B414C0">
      <w:pPr>
        <w:pStyle w:val="p1"/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6F843A08" w14:textId="46A4EA37" w:rsidR="0018761C" w:rsidRPr="0018761C" w:rsidRDefault="0018761C" w:rsidP="0018761C">
      <w:pPr>
        <w:pStyle w:val="p1"/>
        <w:jc w:val="center"/>
        <w:rPr>
          <w:rFonts w:ascii="Calibri" w:hAnsi="Calibri" w:cs="Calibri"/>
          <w:i/>
          <w:iCs/>
          <w:color w:val="FF0000"/>
          <w:sz w:val="24"/>
          <w:szCs w:val="24"/>
          <w:lang w:val="en-US"/>
        </w:rPr>
      </w:pPr>
      <w:r w:rsidRPr="0018761C"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>ПОПЕРЕДЖЕННЯ ПРО ВИПРАВЛЕННЯ: Будь ласка, зверніть увагу, що ця версія звіту містить виправлення в таблицях і графіках з розрахунками за регіонами.</w:t>
      </w:r>
    </w:p>
    <w:p w14:paraId="7575D642" w14:textId="739EFD93" w:rsidR="0018761C" w:rsidRPr="0018761C" w:rsidRDefault="0018761C" w:rsidP="0018761C">
      <w:pPr>
        <w:pStyle w:val="p1"/>
        <w:jc w:val="center"/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</w:pPr>
      <w:r w:rsidRPr="0018761C"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 xml:space="preserve">У цій версії використовується </w:t>
      </w:r>
      <w:r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>стандартне ви</w:t>
      </w:r>
      <w:r w:rsidRPr="0018761C"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 xml:space="preserve">значення </w:t>
      </w:r>
      <w:proofErr w:type="spellStart"/>
      <w:r w:rsidRPr="0018761C"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>КМІС</w:t>
      </w:r>
      <w:proofErr w:type="spellEnd"/>
      <w:r w:rsidRPr="0018761C"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 xml:space="preserve"> регіону проживання </w:t>
      </w:r>
      <w:r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 xml:space="preserve">респондента </w:t>
      </w:r>
      <w:r w:rsidRPr="0018761C"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>до 2022 року</w:t>
      </w:r>
      <w:r>
        <w:rPr>
          <w:rStyle w:val="aff0"/>
          <w:rFonts w:ascii="Calibri" w:hAnsi="Calibri" w:cs="Calibri"/>
          <w:i/>
          <w:iCs/>
          <w:color w:val="FF0000"/>
          <w:sz w:val="24"/>
          <w:szCs w:val="24"/>
        </w:rPr>
        <w:footnoteReference w:id="1"/>
      </w:r>
      <w:r w:rsidRPr="0018761C">
        <w:rPr>
          <w:rFonts w:ascii="Calibri" w:hAnsi="Calibri" w:cs="Calibri"/>
          <w:i/>
          <w:iCs/>
          <w:color w:val="FF0000"/>
          <w:sz w:val="24"/>
          <w:szCs w:val="24"/>
          <w:lang w:val="uk-UA"/>
        </w:rPr>
        <w:t>.</w:t>
      </w:r>
    </w:p>
    <w:p w14:paraId="73F8BA6B" w14:textId="77777777" w:rsidR="00B414C0" w:rsidRDefault="00B414C0" w:rsidP="00B414C0">
      <w:pPr>
        <w:pStyle w:val="p1"/>
        <w:jc w:val="center"/>
        <w:rPr>
          <w:rFonts w:ascii="Calibri" w:hAnsi="Calibri" w:cs="Calibri"/>
          <w:sz w:val="24"/>
          <w:szCs w:val="24"/>
          <w:lang w:val="uk-UA"/>
        </w:rPr>
      </w:pPr>
    </w:p>
    <w:p w14:paraId="575B0557" w14:textId="77777777" w:rsidR="00647230" w:rsidRPr="001B7182" w:rsidRDefault="00647230" w:rsidP="00B414C0">
      <w:pPr>
        <w:pStyle w:val="p1"/>
        <w:jc w:val="center"/>
        <w:rPr>
          <w:rFonts w:ascii="Calibri" w:hAnsi="Calibri" w:cs="Calibri"/>
          <w:sz w:val="24"/>
          <w:szCs w:val="24"/>
          <w:lang w:val="uk-UA"/>
        </w:rPr>
      </w:pPr>
    </w:p>
    <w:p w14:paraId="4A5891E9" w14:textId="24954E7B" w:rsidR="00B414C0" w:rsidRPr="001B7182" w:rsidRDefault="00993EFD" w:rsidP="00B414C0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r w:rsidRPr="001B7182">
        <w:rPr>
          <w:rFonts w:ascii="Calibri" w:hAnsi="Calibri" w:cs="Calibri"/>
          <w:b/>
          <w:bCs/>
          <w:sz w:val="24"/>
          <w:szCs w:val="24"/>
          <w:lang w:val="uk-UA"/>
        </w:rPr>
        <w:t>ЦИТУВА</w:t>
      </w:r>
      <w:r w:rsidR="00E973AE" w:rsidRPr="001B7182">
        <w:rPr>
          <w:rFonts w:ascii="Calibri" w:hAnsi="Calibri" w:cs="Calibri"/>
          <w:b/>
          <w:bCs/>
          <w:sz w:val="24"/>
          <w:szCs w:val="24"/>
          <w:lang w:val="uk-UA"/>
        </w:rPr>
        <w:t>ННЯ</w:t>
      </w:r>
      <w:r w:rsidR="00837A03">
        <w:rPr>
          <w:rFonts w:ascii="Calibri" w:hAnsi="Calibri" w:cs="Calibri"/>
          <w:b/>
          <w:bCs/>
          <w:sz w:val="24"/>
          <w:szCs w:val="24"/>
          <w:lang w:val="uk-UA"/>
        </w:rPr>
        <w:t xml:space="preserve"> ЗВІТУ</w:t>
      </w:r>
      <w:r w:rsidR="00E973AE" w:rsidRPr="001B7182">
        <w:rPr>
          <w:rFonts w:ascii="Calibri" w:hAnsi="Calibri" w:cs="Calibri"/>
          <w:b/>
          <w:bCs/>
          <w:sz w:val="24"/>
          <w:szCs w:val="24"/>
          <w:lang w:val="uk-UA"/>
        </w:rPr>
        <w:t>:</w:t>
      </w:r>
    </w:p>
    <w:p w14:paraId="42E277B4" w14:textId="33D941ED" w:rsidR="00B414C0" w:rsidRPr="001B7182" w:rsidRDefault="00993EFD" w:rsidP="00B414C0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Онух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О., Кулик В.,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Хейл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Г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.,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Сассе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Г. (2025</w:t>
      </w:r>
      <w:r w:rsidR="00E973AE"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1E7EB5" w:rsidRPr="001B7182">
        <w:rPr>
          <w:rFonts w:ascii="Calibri" w:hAnsi="Calibri" w:cs="Calibri"/>
          <w:sz w:val="24"/>
          <w:szCs w:val="24"/>
          <w:lang w:val="uk-UA"/>
        </w:rPr>
        <w:t>р.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). </w:t>
      </w:r>
      <w:r w:rsidR="00E973AE" w:rsidRPr="001B7182">
        <w:rPr>
          <w:rFonts w:ascii="Calibri" w:hAnsi="Calibri" w:cs="Calibri"/>
          <w:sz w:val="24"/>
          <w:szCs w:val="24"/>
          <w:lang w:val="uk-UA"/>
        </w:rPr>
        <w:t xml:space="preserve">РЕЗУЛЬТАТИ </w:t>
      </w:r>
      <w:r w:rsidRPr="001B7182">
        <w:rPr>
          <w:rFonts w:ascii="Calibri" w:hAnsi="Calibri" w:cs="Calibri"/>
          <w:sz w:val="24"/>
          <w:szCs w:val="24"/>
          <w:lang w:val="uk-UA"/>
        </w:rPr>
        <w:t>ПРО</w:t>
      </w:r>
      <w:r w:rsidR="00E75988" w:rsidRPr="001B7182">
        <w:rPr>
          <w:rFonts w:ascii="Calibri" w:hAnsi="Calibri" w:cs="Calibri"/>
          <w:sz w:val="24"/>
          <w:szCs w:val="24"/>
          <w:lang w:val="uk-UA"/>
        </w:rPr>
        <w:t>Є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КТУ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>: 2</w:t>
      </w:r>
      <w:r w:rsidR="00515B70" w:rsidRPr="00515B70">
        <w:rPr>
          <w:rFonts w:ascii="Calibri" w:hAnsi="Calibri" w:cs="Calibri"/>
          <w:sz w:val="24"/>
          <w:szCs w:val="24"/>
          <w:lang w:val="uk-UA"/>
        </w:rPr>
        <w:t>3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січня 2025 р. Ідентичність і кордони у русі: приклад України</w:t>
      </w:r>
      <w:r w:rsidR="00220FD0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220FD0" w:rsidRPr="001B7182">
        <w:rPr>
          <w:rFonts w:ascii="Calibri" w:hAnsi="Calibri" w:cs="Calibri"/>
          <w:sz w:val="24"/>
          <w:szCs w:val="24"/>
          <w:lang w:val="uk-UA"/>
        </w:rPr>
        <w:t>(</w:t>
      </w:r>
      <w:proofErr w:type="spellStart"/>
      <w:r w:rsidR="00220FD0"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="00220FD0" w:rsidRPr="001B7182">
        <w:rPr>
          <w:rFonts w:ascii="Calibri" w:hAnsi="Calibri" w:cs="Calibri"/>
          <w:sz w:val="24"/>
          <w:szCs w:val="24"/>
          <w:lang w:val="uk-UA"/>
        </w:rPr>
        <w:t>)</w:t>
      </w:r>
      <w:r w:rsidRPr="001B7182">
        <w:rPr>
          <w:rFonts w:ascii="Calibri" w:hAnsi="Calibri" w:cs="Calibri"/>
          <w:sz w:val="24"/>
          <w:szCs w:val="24"/>
          <w:lang w:val="uk-UA"/>
        </w:rPr>
        <w:t>. див</w:t>
      </w:r>
      <w:r w:rsidR="00B414C0" w:rsidRPr="001B7182">
        <w:rPr>
          <w:rStyle w:val="s1"/>
          <w:rFonts w:ascii="Calibri" w:eastAsiaTheme="majorEastAsia" w:hAnsi="Calibri" w:cs="Calibri"/>
          <w:sz w:val="24"/>
          <w:szCs w:val="24"/>
          <w:lang w:val="uk-UA"/>
        </w:rPr>
        <w:t xml:space="preserve">: </w:t>
      </w:r>
      <w:hyperlink r:id="rId8" w:history="1">
        <w:r w:rsidR="00B414C0" w:rsidRPr="001B7182">
          <w:rPr>
            <w:rStyle w:val="ae"/>
            <w:rFonts w:ascii="Calibri" w:hAnsi="Calibri" w:cs="Calibri"/>
            <w:sz w:val="24"/>
            <w:szCs w:val="24"/>
            <w:lang w:val="uk-UA"/>
          </w:rPr>
          <w:t>www.ibifukraine.com</w:t>
        </w:r>
      </w:hyperlink>
      <w:r w:rsidR="00B414C0"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</w:p>
    <w:p w14:paraId="5FC08828" w14:textId="77777777" w:rsidR="00B414C0" w:rsidRPr="001B7182" w:rsidRDefault="00B414C0" w:rsidP="00B414C0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</w:p>
    <w:p w14:paraId="3918CE56" w14:textId="2A92DD70" w:rsidR="00837A03" w:rsidRPr="001B7182" w:rsidRDefault="00837A03" w:rsidP="00837A03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r w:rsidRPr="001B7182">
        <w:rPr>
          <w:rFonts w:ascii="Calibri" w:hAnsi="Calibri" w:cs="Calibri"/>
          <w:b/>
          <w:bCs/>
          <w:sz w:val="24"/>
          <w:szCs w:val="24"/>
          <w:lang w:val="uk-UA"/>
        </w:rPr>
        <w:t>ЦИТУВА</w:t>
      </w:r>
      <w:r>
        <w:rPr>
          <w:rFonts w:ascii="Calibri" w:hAnsi="Calibri" w:cs="Calibri"/>
          <w:b/>
          <w:bCs/>
          <w:sz w:val="24"/>
          <w:szCs w:val="24"/>
          <w:lang w:val="uk-UA"/>
        </w:rPr>
        <w:t>ННЯ ДАНИХ:</w:t>
      </w:r>
    </w:p>
    <w:p w14:paraId="03A7BA6B" w14:textId="023C92F2" w:rsidR="00B414C0" w:rsidRPr="001B7182" w:rsidRDefault="00993EFD" w:rsidP="00B414C0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Онух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О., Кулик В.,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Хейл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Г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.,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Сассе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Г. (2024</w:t>
      </w:r>
      <w:r w:rsidR="00E973AE"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1E7EB5" w:rsidRPr="001B7182">
        <w:rPr>
          <w:rFonts w:ascii="Calibri" w:hAnsi="Calibri" w:cs="Calibri"/>
          <w:sz w:val="24"/>
          <w:szCs w:val="24"/>
          <w:lang w:val="uk-UA"/>
        </w:rPr>
        <w:t>р.</w:t>
      </w:r>
      <w:r w:rsidRPr="001B7182">
        <w:rPr>
          <w:rFonts w:ascii="Calibri" w:hAnsi="Calibri" w:cs="Calibri"/>
          <w:sz w:val="24"/>
          <w:szCs w:val="24"/>
          <w:lang w:val="uk-UA"/>
        </w:rPr>
        <w:t>). «Про</w:t>
      </w:r>
      <w:r w:rsidR="00E75988" w:rsidRPr="001B7182">
        <w:rPr>
          <w:rFonts w:ascii="Calibri" w:hAnsi="Calibri" w:cs="Calibri"/>
          <w:sz w:val="24"/>
          <w:szCs w:val="24"/>
          <w:lang w:val="uk-UA"/>
        </w:rPr>
        <w:t>є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кт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>: Друга хвиля національного репрезентативного панельного опитування населення України (листопад 2024 р. – січень 2025</w:t>
      </w:r>
      <w:r w:rsidR="00E973AE"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р.)». Ідентичність і кордони у русі: приклад України</w:t>
      </w:r>
      <w:r w:rsidR="00220FD0" w:rsidRPr="001B7182">
        <w:rPr>
          <w:rFonts w:ascii="Calibri" w:hAnsi="Calibri" w:cs="Calibri"/>
          <w:sz w:val="24"/>
          <w:szCs w:val="24"/>
          <w:lang w:val="uk-UA"/>
        </w:rPr>
        <w:t xml:space="preserve"> (</w:t>
      </w:r>
      <w:proofErr w:type="spellStart"/>
      <w:r w:rsidR="00220FD0"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="00220FD0" w:rsidRPr="001B7182">
        <w:rPr>
          <w:rFonts w:ascii="Calibri" w:hAnsi="Calibri" w:cs="Calibri"/>
          <w:sz w:val="24"/>
          <w:szCs w:val="24"/>
          <w:lang w:val="uk-UA"/>
        </w:rPr>
        <w:t>)</w:t>
      </w:r>
      <w:r w:rsidRPr="001B7182">
        <w:rPr>
          <w:rFonts w:ascii="Calibri" w:hAnsi="Calibri" w:cs="Calibri"/>
          <w:sz w:val="24"/>
          <w:szCs w:val="24"/>
          <w:lang w:val="uk-UA"/>
        </w:rPr>
        <w:t>. див</w:t>
      </w:r>
      <w:r w:rsidR="00B414C0" w:rsidRPr="001B7182">
        <w:rPr>
          <w:rStyle w:val="s1"/>
          <w:rFonts w:ascii="Calibri" w:eastAsiaTheme="majorEastAsia" w:hAnsi="Calibri" w:cs="Calibri"/>
          <w:sz w:val="24"/>
          <w:szCs w:val="24"/>
          <w:lang w:val="uk-UA"/>
        </w:rPr>
        <w:t xml:space="preserve">: </w:t>
      </w:r>
      <w:hyperlink r:id="rId9" w:history="1">
        <w:r w:rsidR="00B414C0" w:rsidRPr="001B7182">
          <w:rPr>
            <w:rStyle w:val="ae"/>
            <w:rFonts w:ascii="Calibri" w:hAnsi="Calibri" w:cs="Calibri"/>
            <w:sz w:val="24"/>
            <w:szCs w:val="24"/>
            <w:lang w:val="uk-UA"/>
          </w:rPr>
          <w:t>www.ibifukraine.com</w:t>
        </w:r>
      </w:hyperlink>
      <w:r w:rsidR="00B414C0"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</w:p>
    <w:p w14:paraId="54A74E1F" w14:textId="77777777" w:rsidR="00B414C0" w:rsidRPr="001B7182" w:rsidRDefault="00B414C0" w:rsidP="00B414C0">
      <w:pPr>
        <w:pStyle w:val="p1"/>
        <w:jc w:val="both"/>
        <w:rPr>
          <w:rFonts w:ascii="Calibri" w:hAnsi="Calibri" w:cs="Calibri"/>
          <w:sz w:val="24"/>
          <w:szCs w:val="24"/>
          <w:lang w:val="uk-UA"/>
        </w:rPr>
      </w:pPr>
    </w:p>
    <w:p w14:paraId="78ECA113" w14:textId="77777777" w:rsidR="00E973AE" w:rsidRPr="001B7182" w:rsidRDefault="00993EFD" w:rsidP="00993EFD">
      <w:pPr>
        <w:pStyle w:val="p1"/>
        <w:jc w:val="both"/>
        <w:rPr>
          <w:rFonts w:ascii="Calibri" w:hAnsi="Calibri" w:cs="Calibri"/>
          <w:sz w:val="24"/>
          <w:szCs w:val="24"/>
          <w:lang w:val="ru-RU"/>
        </w:rPr>
      </w:pPr>
      <w:r w:rsidRPr="001B7182">
        <w:rPr>
          <w:rFonts w:ascii="Calibri" w:hAnsi="Calibri" w:cs="Calibri"/>
          <w:sz w:val="24"/>
          <w:szCs w:val="24"/>
          <w:lang w:val="uk-UA"/>
        </w:rPr>
        <w:t>Для короткого /</w:t>
      </w:r>
      <w:r w:rsidR="00E973AE" w:rsidRPr="001B718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внутрішнього цитування</w:t>
      </w:r>
      <w:r w:rsidR="00E973AE" w:rsidRPr="001B7182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1E7EB5" w:rsidRPr="001B7182">
        <w:rPr>
          <w:rFonts w:ascii="Calibri" w:hAnsi="Calibri" w:cs="Calibri"/>
          <w:sz w:val="24"/>
          <w:szCs w:val="24"/>
          <w:lang w:val="uk-UA"/>
        </w:rPr>
        <w:t xml:space="preserve">використовуйте </w:t>
      </w:r>
      <w:r w:rsidRPr="001B7182">
        <w:rPr>
          <w:rFonts w:ascii="Calibri" w:hAnsi="Calibri" w:cs="Calibri"/>
          <w:sz w:val="24"/>
          <w:szCs w:val="24"/>
          <w:lang w:val="uk-UA"/>
        </w:rPr>
        <w:t>залежно від практики цитування та типу</w:t>
      </w:r>
      <w:r w:rsidR="00E973AE" w:rsidRPr="001B718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посилання: </w:t>
      </w:r>
    </w:p>
    <w:p w14:paraId="389C8815" w14:textId="0AABE1FB" w:rsidR="00B414C0" w:rsidRPr="001B7182" w:rsidRDefault="001E7EB5" w:rsidP="00993EFD">
      <w:pPr>
        <w:pStyle w:val="p1"/>
        <w:jc w:val="both"/>
        <w:rPr>
          <w:rFonts w:ascii="Calibri" w:hAnsi="Calibri" w:cs="Calibri"/>
          <w:sz w:val="24"/>
          <w:szCs w:val="24"/>
          <w:lang w:val="uk-UA"/>
        </w:rPr>
      </w:pP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Онух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, Кулик,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Хейл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Сассе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(2025</w:t>
      </w:r>
      <w:r w:rsidR="00E973AE"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р.)</w:t>
      </w:r>
      <w:r w:rsidR="00993EFD" w:rsidRPr="001B7182">
        <w:rPr>
          <w:rFonts w:ascii="Calibri" w:hAnsi="Calibri" w:cs="Calibri"/>
          <w:sz w:val="24"/>
          <w:szCs w:val="24"/>
          <w:lang w:val="uk-UA"/>
        </w:rPr>
        <w:t xml:space="preserve"> або 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Друга хвиля опитування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(2024</w:t>
      </w:r>
      <w:r w:rsidR="00E973AE"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р.)</w:t>
      </w:r>
    </w:p>
    <w:p w14:paraId="37EBBC6E" w14:textId="77777777" w:rsidR="00B414C0" w:rsidRPr="001B7182" w:rsidRDefault="00B414C0" w:rsidP="00B414C0">
      <w:pPr>
        <w:pStyle w:val="p1"/>
        <w:jc w:val="center"/>
        <w:rPr>
          <w:rFonts w:ascii="Calibri" w:hAnsi="Calibri" w:cs="Calibri"/>
          <w:sz w:val="24"/>
          <w:szCs w:val="24"/>
          <w:lang w:val="uk-UA"/>
        </w:rPr>
      </w:pPr>
    </w:p>
    <w:p w14:paraId="39E01183" w14:textId="77777777" w:rsidR="00B414C0" w:rsidRPr="001B7182" w:rsidRDefault="00B414C0" w:rsidP="00B414C0">
      <w:pPr>
        <w:pStyle w:val="p1"/>
        <w:jc w:val="center"/>
        <w:rPr>
          <w:rFonts w:ascii="Calibri" w:hAnsi="Calibri" w:cs="Calibri"/>
          <w:sz w:val="24"/>
          <w:szCs w:val="24"/>
          <w:lang w:val="uk-UA"/>
        </w:rPr>
      </w:pPr>
    </w:p>
    <w:p w14:paraId="1F30E074" w14:textId="4E23AE89" w:rsidR="007C0C3C" w:rsidRPr="001B7182" w:rsidRDefault="001E7EB5" w:rsidP="00500ABC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r w:rsidRPr="001B7182">
        <w:rPr>
          <w:rFonts w:ascii="Calibri" w:hAnsi="Calibri" w:cs="Calibri"/>
          <w:b/>
          <w:bCs/>
          <w:sz w:val="24"/>
          <w:szCs w:val="24"/>
          <w:lang w:val="uk-UA"/>
        </w:rPr>
        <w:t>Заголовки</w:t>
      </w:r>
    </w:p>
    <w:p w14:paraId="0764CCB1" w14:textId="681FC5D8" w:rsidR="00500ABC" w:rsidRPr="001B7182" w:rsidRDefault="001E7EB5" w:rsidP="00500ABC">
      <w:pPr>
        <w:pStyle w:val="p1"/>
        <w:jc w:val="both"/>
        <w:rPr>
          <w:rFonts w:ascii="Calibri" w:hAnsi="Calibri" w:cs="Calibri"/>
          <w:sz w:val="24"/>
          <w:szCs w:val="24"/>
          <w:lang w:val="uk-UA"/>
        </w:rPr>
      </w:pPr>
      <w:r w:rsidRPr="001B7182">
        <w:rPr>
          <w:rFonts w:ascii="Calibri" w:hAnsi="Calibri" w:cs="Calibri"/>
          <w:sz w:val="24"/>
          <w:szCs w:val="24"/>
          <w:lang w:val="uk-UA"/>
        </w:rPr>
        <w:t xml:space="preserve">Свіжі дані </w:t>
      </w:r>
      <w:r w:rsidR="00E973AE" w:rsidRPr="001B7182">
        <w:rPr>
          <w:rFonts w:ascii="Calibri" w:hAnsi="Calibri" w:cs="Calibri"/>
          <w:sz w:val="24"/>
          <w:szCs w:val="24"/>
          <w:lang w:val="ru-RU"/>
        </w:rPr>
        <w:t>–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Більшість українців вважають президентство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Трампа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загалом сприятливим для України</w:t>
      </w:r>
      <w:r w:rsidR="0073324D"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</w:p>
    <w:p w14:paraId="0DBFDD74" w14:textId="616627E8" w:rsidR="00B414C0" w:rsidRPr="001B7182" w:rsidRDefault="001E7EB5" w:rsidP="00B414C0">
      <w:pPr>
        <w:pStyle w:val="p1"/>
        <w:jc w:val="both"/>
        <w:rPr>
          <w:rFonts w:ascii="Calibri" w:hAnsi="Calibri" w:cs="Calibri"/>
          <w:sz w:val="24"/>
          <w:szCs w:val="24"/>
          <w:lang w:val="uk-UA"/>
        </w:rPr>
      </w:pPr>
      <w:r w:rsidRPr="001B7182">
        <w:rPr>
          <w:rFonts w:ascii="Calibri" w:hAnsi="Calibri" w:cs="Calibri"/>
          <w:sz w:val="24"/>
          <w:szCs w:val="24"/>
          <w:lang w:val="uk-UA"/>
        </w:rPr>
        <w:t xml:space="preserve">Нові дані </w:t>
      </w:r>
      <w:r w:rsidR="00E973AE" w:rsidRPr="001B7182">
        <w:rPr>
          <w:rFonts w:ascii="Calibri" w:hAnsi="Calibri" w:cs="Calibri"/>
          <w:sz w:val="24"/>
          <w:szCs w:val="24"/>
          <w:lang w:val="uk-UA"/>
        </w:rPr>
        <w:t>–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Більшість українців погоджуються, що </w:t>
      </w:r>
      <w:r w:rsidR="00E973AE" w:rsidRPr="001B7182">
        <w:rPr>
          <w:rFonts w:ascii="Calibri" w:hAnsi="Calibri" w:cs="Calibri"/>
          <w:sz w:val="24"/>
          <w:szCs w:val="24"/>
          <w:lang w:val="uk-UA"/>
        </w:rPr>
        <w:t>будь-яка мирна угода, яка не відновить повну територіальну цілісність України, приречена на невдачу</w:t>
      </w:r>
      <w:r w:rsidR="0073324D" w:rsidRPr="001B7182">
        <w:rPr>
          <w:rFonts w:ascii="Calibri" w:hAnsi="Calibri" w:cs="Calibri"/>
          <w:sz w:val="24"/>
          <w:szCs w:val="24"/>
          <w:lang w:val="uk-UA"/>
        </w:rPr>
        <w:t>.</w:t>
      </w:r>
    </w:p>
    <w:p w14:paraId="4AE0044A" w14:textId="207CCC06" w:rsidR="00B414C0" w:rsidRPr="001B7182" w:rsidRDefault="00B414C0" w:rsidP="00B414C0">
      <w:pPr>
        <w:pStyle w:val="p1"/>
        <w:jc w:val="center"/>
        <w:rPr>
          <w:rFonts w:ascii="Calibri" w:hAnsi="Calibri" w:cs="Calibri"/>
          <w:sz w:val="24"/>
          <w:szCs w:val="24"/>
          <w:lang w:val="uk-UA"/>
        </w:rPr>
      </w:pPr>
    </w:p>
    <w:p w14:paraId="4EC0F187" w14:textId="77777777" w:rsidR="00B414C0" w:rsidRPr="001B7182" w:rsidRDefault="00B414C0" w:rsidP="00B414C0">
      <w:pPr>
        <w:pStyle w:val="p1"/>
        <w:jc w:val="center"/>
        <w:rPr>
          <w:rFonts w:ascii="Calibri" w:hAnsi="Calibri" w:cs="Calibri"/>
          <w:sz w:val="24"/>
          <w:szCs w:val="24"/>
          <w:lang w:val="uk-UA"/>
        </w:rPr>
      </w:pPr>
    </w:p>
    <w:p w14:paraId="4F80FBE1" w14:textId="77777777" w:rsidR="00B414C0" w:rsidRPr="001B7182" w:rsidRDefault="00B414C0" w:rsidP="00B414C0">
      <w:pPr>
        <w:pStyle w:val="cvgsua"/>
        <w:jc w:val="both"/>
        <w:rPr>
          <w:rFonts w:ascii="Calibri" w:hAnsi="Calibri" w:cs="Calibri"/>
          <w:b/>
          <w:bCs/>
          <w:lang w:val="uk-UA"/>
        </w:rPr>
      </w:pPr>
    </w:p>
    <w:p w14:paraId="7505733D" w14:textId="170998B0" w:rsidR="00B414C0" w:rsidRPr="001B7182" w:rsidRDefault="001E7EB5" w:rsidP="00B414C0">
      <w:pPr>
        <w:pStyle w:val="cvgsua"/>
        <w:jc w:val="both"/>
        <w:rPr>
          <w:rFonts w:ascii="Calibri" w:eastAsiaTheme="majorEastAsia" w:hAnsi="Calibri" w:cs="Calibri"/>
          <w:color w:val="000000"/>
          <w:lang w:val="uk-UA"/>
        </w:rPr>
      </w:pPr>
      <w:r w:rsidRPr="001B7182">
        <w:rPr>
          <w:rFonts w:ascii="Calibri" w:hAnsi="Calibri" w:cs="Calibri"/>
          <w:b/>
          <w:bCs/>
          <w:lang w:val="uk-UA"/>
        </w:rPr>
        <w:t xml:space="preserve">Українці сподіваються, що друге президентство </w:t>
      </w:r>
      <w:proofErr w:type="spellStart"/>
      <w:r w:rsidRPr="001B7182">
        <w:rPr>
          <w:rFonts w:ascii="Calibri" w:hAnsi="Calibri" w:cs="Calibri"/>
          <w:b/>
          <w:bCs/>
          <w:lang w:val="uk-UA"/>
        </w:rPr>
        <w:t>Трампа</w:t>
      </w:r>
      <w:proofErr w:type="spellEnd"/>
      <w:r w:rsidRPr="001B7182">
        <w:rPr>
          <w:rFonts w:ascii="Calibri" w:hAnsi="Calibri" w:cs="Calibri"/>
          <w:b/>
          <w:bCs/>
          <w:lang w:val="uk-UA"/>
        </w:rPr>
        <w:t xml:space="preserve"> </w:t>
      </w:r>
      <w:r w:rsidR="007E203D">
        <w:rPr>
          <w:rFonts w:ascii="Calibri" w:hAnsi="Calibri" w:cs="Calibri"/>
          <w:b/>
          <w:bCs/>
          <w:lang w:val="uk-UA"/>
        </w:rPr>
        <w:t xml:space="preserve">буде позитивним для </w:t>
      </w:r>
      <w:r w:rsidRPr="001B7182">
        <w:rPr>
          <w:rFonts w:ascii="Calibri" w:hAnsi="Calibri" w:cs="Calibri"/>
          <w:b/>
          <w:bCs/>
          <w:lang w:val="uk-UA"/>
        </w:rPr>
        <w:t>Україн</w:t>
      </w:r>
      <w:r w:rsidR="007E203D">
        <w:rPr>
          <w:rFonts w:ascii="Calibri" w:hAnsi="Calibri" w:cs="Calibri"/>
          <w:b/>
          <w:bCs/>
          <w:lang w:val="uk-UA"/>
        </w:rPr>
        <w:t>и</w:t>
      </w:r>
      <w:r w:rsidR="00BE4F7A" w:rsidRPr="001B7182">
        <w:rPr>
          <w:rFonts w:ascii="Calibri" w:hAnsi="Calibri" w:cs="Calibri"/>
          <w:b/>
          <w:bCs/>
          <w:lang w:val="uk-UA"/>
        </w:rPr>
        <w:t>.</w:t>
      </w:r>
      <w:r w:rsidR="00BE4F7A" w:rsidRPr="001B7182">
        <w:rPr>
          <w:rFonts w:ascii="Calibri" w:hAnsi="Calibri" w:cs="Calibri"/>
          <w:lang w:val="uk-UA"/>
        </w:rPr>
        <w:t xml:space="preserve"> </w:t>
      </w:r>
      <w:r w:rsidRPr="001B7182">
        <w:rPr>
          <w:rFonts w:ascii="Calibri" w:hAnsi="Calibri" w:cs="Calibri"/>
          <w:lang w:val="uk-UA"/>
        </w:rPr>
        <w:t xml:space="preserve">Нове дослідження показує, що більшість українців (54%) загалом </w:t>
      </w:r>
      <w:r w:rsidR="001B7182" w:rsidRPr="001B7182">
        <w:rPr>
          <w:rFonts w:ascii="Calibri" w:hAnsi="Calibri" w:cs="Calibri"/>
          <w:lang w:val="uk-UA"/>
        </w:rPr>
        <w:t>скоріше</w:t>
      </w:r>
      <w:r w:rsidRPr="001B7182">
        <w:rPr>
          <w:rFonts w:ascii="Calibri" w:hAnsi="Calibri" w:cs="Calibri"/>
          <w:lang w:val="uk-UA"/>
        </w:rPr>
        <w:t xml:space="preserve"> позитивно, ніж негативно</w:t>
      </w:r>
      <w:r w:rsidR="001B7182" w:rsidRPr="001B7182">
        <w:rPr>
          <w:rFonts w:ascii="Calibri" w:hAnsi="Calibri" w:cs="Calibri"/>
          <w:lang w:val="uk-UA"/>
        </w:rPr>
        <w:t>,</w:t>
      </w:r>
      <w:r w:rsidRPr="001B7182">
        <w:rPr>
          <w:rFonts w:ascii="Calibri" w:hAnsi="Calibri" w:cs="Calibri"/>
          <w:lang w:val="uk-UA"/>
        </w:rPr>
        <w:t xml:space="preserve"> ставляться до президентства Дональда </w:t>
      </w:r>
      <w:proofErr w:type="spellStart"/>
      <w:r w:rsidRPr="001B7182">
        <w:rPr>
          <w:rFonts w:ascii="Calibri" w:hAnsi="Calibri" w:cs="Calibri"/>
          <w:lang w:val="uk-UA"/>
        </w:rPr>
        <w:t>Трампа</w:t>
      </w:r>
      <w:proofErr w:type="spellEnd"/>
      <w:r w:rsidRPr="001B7182">
        <w:rPr>
          <w:rFonts w:ascii="Calibri" w:hAnsi="Calibri" w:cs="Calibri"/>
          <w:lang w:val="uk-UA"/>
        </w:rPr>
        <w:t xml:space="preserve">. </w:t>
      </w:r>
      <w:r w:rsidR="001B7182" w:rsidRPr="001B7182">
        <w:rPr>
          <w:rFonts w:ascii="Calibri" w:hAnsi="Calibri" w:cs="Calibri"/>
          <w:lang w:val="uk-UA"/>
        </w:rPr>
        <w:t xml:space="preserve">На </w:t>
      </w:r>
      <w:r w:rsidRPr="001B7182">
        <w:rPr>
          <w:rFonts w:ascii="Calibri" w:hAnsi="Calibri" w:cs="Calibri"/>
          <w:lang w:val="uk-UA"/>
        </w:rPr>
        <w:t>запит</w:t>
      </w:r>
      <w:r w:rsidR="001B7182" w:rsidRPr="001B7182">
        <w:rPr>
          <w:rFonts w:ascii="Calibri" w:hAnsi="Calibri" w:cs="Calibri"/>
          <w:lang w:val="uk-UA"/>
        </w:rPr>
        <w:t>ання</w:t>
      </w:r>
      <w:r w:rsidR="0073324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: </w:t>
      </w:r>
      <w:r w:rsidRPr="001B7182">
        <w:rPr>
          <w:rStyle w:val="oypena"/>
          <w:rFonts w:ascii="Calibri" w:eastAsiaTheme="majorEastAsia" w:hAnsi="Calibri" w:cs="Calibri"/>
          <w:i/>
          <w:iCs/>
          <w:color w:val="000000"/>
          <w:lang w:val="uk-UA"/>
        </w:rPr>
        <w:t>«</w:t>
      </w:r>
      <w:r w:rsidR="001B7182" w:rsidRPr="001B7182">
        <w:rPr>
          <w:rStyle w:val="oypena"/>
          <w:rFonts w:ascii="Calibri" w:eastAsiaTheme="majorEastAsia" w:hAnsi="Calibri" w:cs="Calibri"/>
          <w:i/>
          <w:iCs/>
          <w:color w:val="000000"/>
          <w:lang w:val="uk-UA"/>
        </w:rPr>
        <w:t xml:space="preserve">Нещодавно громадяни Сполучених Штатів проголосували за повернення Дональда </w:t>
      </w:r>
      <w:proofErr w:type="spellStart"/>
      <w:r w:rsidR="001B7182" w:rsidRPr="001B7182">
        <w:rPr>
          <w:rStyle w:val="oypena"/>
          <w:rFonts w:ascii="Calibri" w:eastAsiaTheme="majorEastAsia" w:hAnsi="Calibri" w:cs="Calibri"/>
          <w:i/>
          <w:iCs/>
          <w:color w:val="000000"/>
          <w:lang w:val="uk-UA"/>
        </w:rPr>
        <w:t>Трампа</w:t>
      </w:r>
      <w:proofErr w:type="spellEnd"/>
      <w:r w:rsidR="001B7182" w:rsidRPr="001B7182">
        <w:rPr>
          <w:rStyle w:val="oypena"/>
          <w:rFonts w:ascii="Calibri" w:eastAsiaTheme="majorEastAsia" w:hAnsi="Calibri" w:cs="Calibri"/>
          <w:i/>
          <w:iCs/>
          <w:color w:val="000000"/>
          <w:lang w:val="uk-UA"/>
        </w:rPr>
        <w:t xml:space="preserve"> на посаду Президента США. Як ви думаєте, це добре чи погано для України?</w:t>
      </w:r>
      <w:r w:rsidRPr="001B7182">
        <w:rPr>
          <w:rStyle w:val="oypena"/>
          <w:rFonts w:ascii="Calibri" w:eastAsiaTheme="majorEastAsia" w:hAnsi="Calibri" w:cs="Calibri"/>
          <w:i/>
          <w:iCs/>
          <w:color w:val="000000"/>
          <w:lang w:val="uk-UA"/>
        </w:rPr>
        <w:t>»</w:t>
      </w:r>
      <w:r w:rsidR="00BE4F7A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5,5% українців в</w:t>
      </w:r>
      <w:r w:rsidR="001B718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ідповіли, що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це дуже добре, 11,3% – </w:t>
      </w:r>
      <w:r w:rsidR="00B63408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достатньо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добре, 37,3% – більше добре, ніж погано, 14,7% – більше погано, ніж добре. З іншого боку, 3,2% вважають</w:t>
      </w:r>
      <w:r w:rsidR="00B63408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, що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обрання</w:t>
      </w:r>
      <w:r w:rsidR="00B63408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proofErr w:type="spellStart"/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r w:rsidR="001B718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– </w:t>
      </w:r>
      <w:r w:rsidR="00B63408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це достатньо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поган</w:t>
      </w:r>
      <w:r w:rsidR="00B63408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о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, 2,9% – </w:t>
      </w:r>
      <w:r w:rsidR="00B63408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дуже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поган</w:t>
      </w:r>
      <w:r w:rsidR="00B63408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о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. Але, як і </w:t>
      </w:r>
      <w:r w:rsidR="001B718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серед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багат</w:t>
      </w:r>
      <w:r w:rsidR="001B718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ьох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міжнародних спостерігачів, все ще існує певний рівень невизначеності щодо того, що друге президентство </w:t>
      </w:r>
      <w:proofErr w:type="spellStart"/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може означати для України та війни: 23,2% </w:t>
      </w:r>
      <w:r w:rsidR="001B718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відповіли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, що </w:t>
      </w:r>
      <w:r w:rsidR="001B718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їм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важко сказати, </w:t>
      </w:r>
      <w:r w:rsidR="001B718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а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2% відмовилися відповідати на запитання</w:t>
      </w:r>
      <w:r w:rsidR="00BE4F7A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. </w:t>
      </w:r>
    </w:p>
    <w:p w14:paraId="22FC6ECE" w14:textId="468EC567" w:rsidR="005746D3" w:rsidRPr="001B7182" w:rsidRDefault="00B63408" w:rsidP="00500ABC">
      <w:pPr>
        <w:pStyle w:val="cvgsua"/>
        <w:jc w:val="center"/>
        <w:rPr>
          <w:rStyle w:val="oypena"/>
          <w:rFonts w:ascii="Calibri" w:eastAsiaTheme="majorEastAsia" w:hAnsi="Calibri" w:cs="Calibri"/>
          <w:color w:val="000000"/>
          <w:lang w:val="uk-UA"/>
        </w:rPr>
      </w:pPr>
      <w:r w:rsidRPr="001B7182">
        <w:rPr>
          <w:rFonts w:ascii="Calibri" w:hAnsi="Calibri" w:cs="Calibri"/>
          <w:b/>
          <w:bCs/>
          <w:color w:val="152935"/>
          <w:lang w:val="uk-UA"/>
        </w:rPr>
        <w:t xml:space="preserve">Нещодавно громадяни Сполучених Штатів проголосували за повернення Дональда </w:t>
      </w:r>
      <w:proofErr w:type="spellStart"/>
      <w:r w:rsidRPr="001B7182">
        <w:rPr>
          <w:rFonts w:ascii="Calibri" w:hAnsi="Calibri" w:cs="Calibri"/>
          <w:b/>
          <w:bCs/>
          <w:color w:val="152935"/>
          <w:lang w:val="uk-UA"/>
        </w:rPr>
        <w:t>Трампа</w:t>
      </w:r>
      <w:proofErr w:type="spellEnd"/>
      <w:r w:rsidRPr="001B7182">
        <w:rPr>
          <w:rFonts w:ascii="Calibri" w:hAnsi="Calibri" w:cs="Calibri"/>
          <w:b/>
          <w:bCs/>
          <w:color w:val="152935"/>
          <w:lang w:val="uk-UA"/>
        </w:rPr>
        <w:t xml:space="preserve"> на посаду Президента США. Як ви думаєте, це добре чи погано для України</w:t>
      </w:r>
      <w:r w:rsidR="005746D3" w:rsidRPr="001B7182">
        <w:rPr>
          <w:rFonts w:ascii="Calibri" w:hAnsi="Calibri" w:cs="Calibri"/>
          <w:b/>
          <w:bCs/>
          <w:color w:val="152935"/>
          <w:lang w:val="uk-UA"/>
        </w:rPr>
        <w:t>? (</w:t>
      </w:r>
      <w:r w:rsidR="001B7182" w:rsidRPr="001B7182">
        <w:rPr>
          <w:rFonts w:ascii="Calibri" w:hAnsi="Calibri" w:cs="Calibri"/>
          <w:b/>
          <w:bCs/>
          <w:color w:val="152935"/>
          <w:lang w:val="uk-UA"/>
        </w:rPr>
        <w:t>% серед населення</w:t>
      </w:r>
      <w:r w:rsidR="005746D3" w:rsidRPr="001B7182">
        <w:rPr>
          <w:rFonts w:ascii="Calibri" w:hAnsi="Calibri" w:cs="Calibri"/>
          <w:b/>
          <w:bCs/>
          <w:color w:val="152935"/>
          <w:lang w:val="uk-UA"/>
        </w:rPr>
        <w:t>)</w:t>
      </w:r>
    </w:p>
    <w:tbl>
      <w:tblPr>
        <w:tblStyle w:val="af3"/>
        <w:tblW w:w="2869" w:type="pct"/>
        <w:jc w:val="center"/>
        <w:tblLook w:val="04A0" w:firstRow="1" w:lastRow="0" w:firstColumn="1" w:lastColumn="0" w:noHBand="0" w:noVBand="1"/>
      </w:tblPr>
      <w:tblGrid>
        <w:gridCol w:w="5064"/>
        <w:gridCol w:w="1521"/>
        <w:gridCol w:w="1420"/>
      </w:tblGrid>
      <w:tr w:rsidR="005746D3" w:rsidRPr="001B7182" w14:paraId="016E7F2F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67EAED43" w14:textId="51EF5C90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 xml:space="preserve">Дуже добре </w:t>
            </w:r>
          </w:p>
        </w:tc>
        <w:tc>
          <w:tcPr>
            <w:tcW w:w="950" w:type="pct"/>
            <w:noWrap/>
            <w:hideMark/>
          </w:tcPr>
          <w:p w14:paraId="3A9D007A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88</w:t>
            </w:r>
          </w:p>
        </w:tc>
        <w:tc>
          <w:tcPr>
            <w:tcW w:w="887" w:type="pct"/>
            <w:noWrap/>
            <w:hideMark/>
          </w:tcPr>
          <w:p w14:paraId="342819B2" w14:textId="1B98D489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5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5%</w:t>
            </w:r>
          </w:p>
        </w:tc>
      </w:tr>
      <w:tr w:rsidR="005746D3" w:rsidRPr="001B7182" w14:paraId="15DDCAF3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54C1877D" w14:textId="643B408C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Достатньо добре</w:t>
            </w:r>
          </w:p>
        </w:tc>
        <w:tc>
          <w:tcPr>
            <w:tcW w:w="950" w:type="pct"/>
            <w:noWrap/>
            <w:hideMark/>
          </w:tcPr>
          <w:p w14:paraId="1F77ABFA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181</w:t>
            </w:r>
          </w:p>
        </w:tc>
        <w:tc>
          <w:tcPr>
            <w:tcW w:w="887" w:type="pct"/>
            <w:noWrap/>
            <w:hideMark/>
          </w:tcPr>
          <w:p w14:paraId="4D0D64B8" w14:textId="14163B6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11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3%</w:t>
            </w:r>
          </w:p>
        </w:tc>
      </w:tr>
      <w:tr w:rsidR="005746D3" w:rsidRPr="001B7182" w14:paraId="19D3A934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6971B44B" w14:textId="788F34AD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Більше добре, ніж погано</w:t>
            </w:r>
          </w:p>
        </w:tc>
        <w:tc>
          <w:tcPr>
            <w:tcW w:w="950" w:type="pct"/>
            <w:noWrap/>
            <w:hideMark/>
          </w:tcPr>
          <w:p w14:paraId="4A1EA2CC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596</w:t>
            </w:r>
          </w:p>
        </w:tc>
        <w:tc>
          <w:tcPr>
            <w:tcW w:w="887" w:type="pct"/>
            <w:noWrap/>
            <w:hideMark/>
          </w:tcPr>
          <w:p w14:paraId="14584820" w14:textId="5548D1EE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37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3%</w:t>
            </w:r>
          </w:p>
        </w:tc>
      </w:tr>
      <w:tr w:rsidR="005746D3" w:rsidRPr="001B7182" w14:paraId="4DE01175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1D7A873B" w14:textId="683D483E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Більше погано, ніж добре</w:t>
            </w:r>
          </w:p>
        </w:tc>
        <w:tc>
          <w:tcPr>
            <w:tcW w:w="950" w:type="pct"/>
            <w:noWrap/>
            <w:hideMark/>
          </w:tcPr>
          <w:p w14:paraId="00A294CA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235</w:t>
            </w:r>
          </w:p>
        </w:tc>
        <w:tc>
          <w:tcPr>
            <w:tcW w:w="887" w:type="pct"/>
            <w:noWrap/>
            <w:hideMark/>
          </w:tcPr>
          <w:p w14:paraId="7832BF41" w14:textId="5AD9F9D4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14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7%</w:t>
            </w:r>
          </w:p>
        </w:tc>
      </w:tr>
      <w:tr w:rsidR="005746D3" w:rsidRPr="001B7182" w14:paraId="6FDFCD7F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374F7E78" w14:textId="6C15F111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Достатньо погано</w:t>
            </w:r>
          </w:p>
        </w:tc>
        <w:tc>
          <w:tcPr>
            <w:tcW w:w="950" w:type="pct"/>
            <w:noWrap/>
            <w:hideMark/>
          </w:tcPr>
          <w:p w14:paraId="7FB3A146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50</w:t>
            </w:r>
          </w:p>
        </w:tc>
        <w:tc>
          <w:tcPr>
            <w:tcW w:w="887" w:type="pct"/>
            <w:noWrap/>
            <w:hideMark/>
          </w:tcPr>
          <w:p w14:paraId="293EF8E9" w14:textId="23660382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3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2%</w:t>
            </w:r>
          </w:p>
        </w:tc>
      </w:tr>
      <w:tr w:rsidR="005746D3" w:rsidRPr="001B7182" w14:paraId="0C304868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37E17C1A" w14:textId="4A6BCC32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Дуже погано</w:t>
            </w:r>
          </w:p>
        </w:tc>
        <w:tc>
          <w:tcPr>
            <w:tcW w:w="950" w:type="pct"/>
            <w:noWrap/>
            <w:hideMark/>
          </w:tcPr>
          <w:p w14:paraId="6062C18B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46</w:t>
            </w:r>
          </w:p>
        </w:tc>
        <w:tc>
          <w:tcPr>
            <w:tcW w:w="887" w:type="pct"/>
            <w:noWrap/>
            <w:hideMark/>
          </w:tcPr>
          <w:p w14:paraId="47A7D201" w14:textId="1751C12A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2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9%</w:t>
            </w:r>
          </w:p>
        </w:tc>
      </w:tr>
      <w:tr w:rsidR="005746D3" w:rsidRPr="001B7182" w14:paraId="76509163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18B94654" w14:textId="72FBF9CF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 xml:space="preserve">ВАЖКО СКАЗАТИ </w:t>
            </w:r>
          </w:p>
        </w:tc>
        <w:tc>
          <w:tcPr>
            <w:tcW w:w="950" w:type="pct"/>
            <w:noWrap/>
            <w:hideMark/>
          </w:tcPr>
          <w:p w14:paraId="16CBC9C1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372</w:t>
            </w:r>
          </w:p>
        </w:tc>
        <w:tc>
          <w:tcPr>
            <w:tcW w:w="887" w:type="pct"/>
            <w:noWrap/>
            <w:hideMark/>
          </w:tcPr>
          <w:p w14:paraId="23079E4C" w14:textId="7025624A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23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2%</w:t>
            </w:r>
          </w:p>
        </w:tc>
      </w:tr>
      <w:tr w:rsidR="005746D3" w:rsidRPr="001B7182" w14:paraId="443D0E38" w14:textId="77777777" w:rsidTr="005746D3">
        <w:trPr>
          <w:trHeight w:val="260"/>
          <w:jc w:val="center"/>
        </w:trPr>
        <w:tc>
          <w:tcPr>
            <w:tcW w:w="3163" w:type="pct"/>
            <w:hideMark/>
          </w:tcPr>
          <w:p w14:paraId="25541998" w14:textId="18760BFB" w:rsidR="005746D3" w:rsidRPr="001B7182" w:rsidRDefault="00B63408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ВІДМОВА ВІДПОВІДАТИ</w:t>
            </w:r>
          </w:p>
        </w:tc>
        <w:tc>
          <w:tcPr>
            <w:tcW w:w="950" w:type="pct"/>
            <w:noWrap/>
            <w:hideMark/>
          </w:tcPr>
          <w:p w14:paraId="2666A3DA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32</w:t>
            </w:r>
          </w:p>
        </w:tc>
        <w:tc>
          <w:tcPr>
            <w:tcW w:w="887" w:type="pct"/>
            <w:noWrap/>
            <w:hideMark/>
          </w:tcPr>
          <w:p w14:paraId="4AA8AE8C" w14:textId="48480942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2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0%</w:t>
            </w:r>
          </w:p>
        </w:tc>
      </w:tr>
      <w:tr w:rsidR="005746D3" w:rsidRPr="001B7182" w14:paraId="612A9952" w14:textId="77777777" w:rsidTr="005746D3">
        <w:trPr>
          <w:trHeight w:val="280"/>
          <w:jc w:val="center"/>
        </w:trPr>
        <w:tc>
          <w:tcPr>
            <w:tcW w:w="3163" w:type="pct"/>
            <w:hideMark/>
          </w:tcPr>
          <w:p w14:paraId="34228B47" w14:textId="3B5C7482" w:rsidR="005746D3" w:rsidRPr="001B7182" w:rsidRDefault="000A6A52" w:rsidP="00500ABC">
            <w:pPr>
              <w:rPr>
                <w:rFonts w:ascii="Calibri" w:hAnsi="Calibri" w:cs="Calibri"/>
                <w:color w:val="152935"/>
                <w:lang w:val="uk-UA"/>
              </w:rPr>
            </w:pPr>
            <w:r>
              <w:rPr>
                <w:rFonts w:ascii="Calibri" w:hAnsi="Calibri" w:cs="Calibri"/>
                <w:color w:val="152935"/>
                <w:lang w:val="uk-UA"/>
              </w:rPr>
              <w:t>Усього</w:t>
            </w:r>
            <w:r w:rsidR="00353715" w:rsidRPr="001B7182">
              <w:rPr>
                <w:rFonts w:ascii="Calibri" w:hAnsi="Calibri" w:cs="Calibri"/>
                <w:color w:val="152935"/>
                <w:lang w:val="uk-UA"/>
              </w:rPr>
              <w:t xml:space="preserve"> </w:t>
            </w:r>
          </w:p>
        </w:tc>
        <w:tc>
          <w:tcPr>
            <w:tcW w:w="950" w:type="pct"/>
            <w:noWrap/>
            <w:hideMark/>
          </w:tcPr>
          <w:p w14:paraId="2C4602A1" w14:textId="77777777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1600</w:t>
            </w:r>
          </w:p>
        </w:tc>
        <w:tc>
          <w:tcPr>
            <w:tcW w:w="887" w:type="pct"/>
            <w:noWrap/>
            <w:hideMark/>
          </w:tcPr>
          <w:p w14:paraId="14DF9A2E" w14:textId="7BB05B10" w:rsidR="005746D3" w:rsidRPr="001B7182" w:rsidRDefault="005746D3" w:rsidP="00500ABC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100</w:t>
            </w:r>
            <w:r w:rsidR="00CB1DF1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0%</w:t>
            </w:r>
          </w:p>
        </w:tc>
      </w:tr>
    </w:tbl>
    <w:p w14:paraId="5237F7BC" w14:textId="77777777" w:rsidR="00782C02" w:rsidRDefault="00782C02" w:rsidP="00500ABC">
      <w:pPr>
        <w:pStyle w:val="cvgsua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</w:p>
    <w:p w14:paraId="353E038A" w14:textId="77777777" w:rsidR="0022743F" w:rsidRDefault="0022743F">
      <w:r>
        <w:br w:type="page"/>
      </w:r>
    </w:p>
    <w:p w14:paraId="5906F11E" w14:textId="77777777" w:rsidR="0022743F" w:rsidRDefault="0022743F" w:rsidP="0022743F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</w:p>
    <w:p w14:paraId="7A5CF266" w14:textId="77777777" w:rsidR="0022743F" w:rsidRPr="00C23859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БІЛЬШІСТЬ УКРАЇНЦІВ ЗАГАЛОМ СКОРІШЕ ПОЗИТИВНО СТАВЛЯТЬСЯ ДО ТРАМПА</w:t>
      </w:r>
    </w:p>
    <w:p w14:paraId="5ACC1F7A" w14:textId="77777777" w:rsidR="0022743F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63E05EDD" w14:textId="77777777" w:rsidR="0022743F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 w:rsidRPr="00475C4B">
        <w:rPr>
          <w:rFonts w:ascii="Calibri" w:eastAsiaTheme="majorEastAsia" w:hAnsi="Calibri" w:cs="Calibri"/>
          <w:b/>
          <w:bCs/>
          <w:noProof/>
          <w:color w:val="000000"/>
          <w:u w:val="single"/>
          <w:lang w:val="ru-RU"/>
          <w14:ligatures w14:val="standardContextual"/>
        </w:rPr>
        <w:t>Запитання:</w:t>
      </w:r>
      <w:r w:rsidRPr="008B2A4A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 xml:space="preserve"> Нещодавно громадяни Сполучених Штатів проголосували за повернення Дональда Трампа на посаду Президента США. Як ви думаєте, це добре чи погано для України?</w:t>
      </w:r>
    </w:p>
    <w:p w14:paraId="31A4326E" w14:textId="77777777" w:rsidR="0022743F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032F8041" w14:textId="77777777" w:rsidR="0022743F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</w:t>
      </w:r>
    </w:p>
    <w:p w14:paraId="5057EC5E" w14:textId="77777777" w:rsidR="0022743F" w:rsidRDefault="0022743F" w:rsidP="0022743F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5813B92D" w14:textId="77777777" w:rsidR="0022743F" w:rsidRPr="00B33CCD" w:rsidRDefault="0022743F" w:rsidP="0022743F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  <w:r w:rsidRPr="00B33CCD">
        <w:rPr>
          <w:noProof/>
          <w:sz w:val="32"/>
          <w:szCs w:val="32"/>
        </w:rPr>
        <w:drawing>
          <wp:inline distT="0" distB="0" distL="0" distR="0" wp14:anchorId="3606400B" wp14:editId="28D3BB6B">
            <wp:extent cx="8831580" cy="3329940"/>
            <wp:effectExtent l="0" t="0" r="0" b="0"/>
            <wp:docPr id="2015166325" name="Діаграма 20151663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7B3DAD4" w14:textId="5DC9AE0B" w:rsidR="0022743F" w:rsidRPr="008B2A4A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19DEA493" w14:textId="1D26C25A" w:rsidR="0022743F" w:rsidRPr="00BD083A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0D5C5FAA" w14:textId="77777777" w:rsidR="0022743F" w:rsidRPr="00BD083A" w:rsidRDefault="0022743F" w:rsidP="0022743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7FF0BD40" w14:textId="24E661AE" w:rsidR="008B2A4A" w:rsidRPr="0022743F" w:rsidRDefault="008B2A4A">
      <w:pPr>
        <w:rPr>
          <w:lang w:val="ru-RU"/>
        </w:rPr>
      </w:pPr>
      <w:r w:rsidRPr="0022743F">
        <w:rPr>
          <w:lang w:val="ru-RU"/>
        </w:rPr>
        <w:br w:type="page"/>
      </w:r>
    </w:p>
    <w:p w14:paraId="23B21A78" w14:textId="77777777" w:rsidR="00963F5A" w:rsidRDefault="00963F5A" w:rsidP="00500ABC">
      <w:pPr>
        <w:pStyle w:val="cvgsua"/>
        <w:rPr>
          <w:rStyle w:val="oypena"/>
          <w:rFonts w:ascii="Calibri" w:eastAsiaTheme="majorEastAsia" w:hAnsi="Calibri" w:cs="Calibri"/>
          <w:b/>
          <w:bCs/>
          <w:lang w:val="uk-UA"/>
        </w:rPr>
      </w:pPr>
    </w:p>
    <w:p w14:paraId="7B4B5B40" w14:textId="54DFAB0E" w:rsidR="00BE4F7A" w:rsidRPr="001B7182" w:rsidRDefault="00E75988" w:rsidP="00500ABC">
      <w:pPr>
        <w:pStyle w:val="cvgsua"/>
        <w:rPr>
          <w:rStyle w:val="oypena"/>
          <w:rFonts w:ascii="Calibri" w:eastAsiaTheme="majorEastAsia" w:hAnsi="Calibri" w:cs="Calibri"/>
          <w:color w:val="000000"/>
          <w:lang w:val="uk-UA"/>
        </w:rPr>
      </w:pPr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Погляди українців на президентство </w:t>
      </w:r>
      <w:proofErr w:type="spellStart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>Трампа</w:t>
      </w:r>
      <w:proofErr w:type="spellEnd"/>
      <w:r w:rsidR="00EA3A3D"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 за</w:t>
      </w:r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 різними групами</w:t>
      </w:r>
    </w:p>
    <w:p w14:paraId="3600B653" w14:textId="29B7F9D8" w:rsidR="0073324D" w:rsidRPr="001B7182" w:rsidRDefault="00DC48AF" w:rsidP="00500ABC">
      <w:pPr>
        <w:pStyle w:val="cvgsua"/>
        <w:jc w:val="both"/>
        <w:rPr>
          <w:rStyle w:val="oypena"/>
          <w:rFonts w:ascii="Calibri" w:eastAsiaTheme="majorEastAsia" w:hAnsi="Calibri" w:cs="Calibri"/>
          <w:color w:val="000000"/>
          <w:lang w:val="uk-UA"/>
        </w:rPr>
      </w:pPr>
      <w:r>
        <w:rPr>
          <w:rStyle w:val="oypena"/>
          <w:rFonts w:ascii="Calibri" w:eastAsiaTheme="majorEastAsia" w:hAnsi="Calibri" w:cs="Calibri"/>
          <w:color w:val="000000"/>
          <w:lang w:val="uk-UA"/>
        </w:rPr>
        <w:t>Якщо подивитися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, як цей позитивний настрій </w:t>
      </w:r>
      <w:r w:rsidR="00F4436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поширений у 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різни</w:t>
      </w:r>
      <w:r w:rsidR="00F44367">
        <w:rPr>
          <w:rStyle w:val="oypena"/>
          <w:rFonts w:ascii="Calibri" w:eastAsiaTheme="majorEastAsia" w:hAnsi="Calibri" w:cs="Calibri"/>
          <w:color w:val="000000"/>
          <w:lang w:val="uk-UA"/>
        </w:rPr>
        <w:t>х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група</w:t>
      </w:r>
      <w:r w:rsidR="00F44367">
        <w:rPr>
          <w:rStyle w:val="oypena"/>
          <w:rFonts w:ascii="Calibri" w:eastAsiaTheme="majorEastAsia" w:hAnsi="Calibri" w:cs="Calibri"/>
          <w:color w:val="000000"/>
          <w:lang w:val="uk-UA"/>
        </w:rPr>
        <w:t>х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в українському суспільстві, ми </w:t>
      </w:r>
      <w:r>
        <w:rPr>
          <w:rStyle w:val="oypena"/>
          <w:rFonts w:ascii="Calibri" w:eastAsiaTheme="majorEastAsia" w:hAnsi="Calibri" w:cs="Calibri"/>
          <w:color w:val="000000"/>
          <w:lang w:val="uk-UA"/>
        </w:rPr>
        <w:t>по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бачимо, що молодші українці віком від 18 до 29 років більш впевнені в тому, що президентство </w:t>
      </w:r>
      <w:proofErr w:type="spellStart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proofErr w:type="spellStart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означатиме</w:t>
      </w:r>
      <w:proofErr w:type="spellEnd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для України: 64% бачать обрання Дональда </w:t>
      </w:r>
      <w:proofErr w:type="spellStart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як більше добре, достатньо добре або дуже добре для України, а старші українці більш невпевнені: в середньому 28% людей старш</w:t>
      </w:r>
      <w:r w:rsidR="00F44367">
        <w:rPr>
          <w:rStyle w:val="oypena"/>
          <w:rFonts w:ascii="Calibri" w:eastAsiaTheme="majorEastAsia" w:hAnsi="Calibri" w:cs="Calibri"/>
          <w:color w:val="000000"/>
          <w:lang w:val="uk-UA"/>
        </w:rPr>
        <w:t>их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40 років </w:t>
      </w:r>
      <w:r w:rsidR="00F4436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було </w:t>
      </w:r>
      <w:r w:rsidR="00F44367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важко 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відпові</w:t>
      </w:r>
      <w:r w:rsidR="00F44367">
        <w:rPr>
          <w:rStyle w:val="oypena"/>
          <w:rFonts w:ascii="Calibri" w:eastAsiaTheme="majorEastAsia" w:hAnsi="Calibri" w:cs="Calibri"/>
          <w:color w:val="000000"/>
          <w:lang w:val="uk-UA"/>
        </w:rPr>
        <w:t>сти</w:t>
      </w:r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, що </w:t>
      </w:r>
      <w:proofErr w:type="spellStart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означатиме</w:t>
      </w:r>
      <w:proofErr w:type="spellEnd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президентство </w:t>
      </w:r>
      <w:proofErr w:type="spellStart"/>
      <w:r w:rsidR="00EA3A3D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BE4F7A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.</w:t>
      </w:r>
    </w:p>
    <w:p w14:paraId="1C406625" w14:textId="7BE7F25D" w:rsidR="00BE4F7A" w:rsidRPr="001B7182" w:rsidRDefault="00EA3A3D" w:rsidP="00500ABC">
      <w:pPr>
        <w:pStyle w:val="cvgsua"/>
        <w:jc w:val="center"/>
        <w:rPr>
          <w:rFonts w:ascii="Calibri" w:hAnsi="Calibri" w:cs="Calibri"/>
          <w:b/>
          <w:bCs/>
          <w:caps/>
          <w:color w:val="000000"/>
          <w:lang w:val="uk-UA"/>
        </w:rPr>
      </w:pPr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Погляди українців на президентство </w:t>
      </w:r>
      <w:proofErr w:type="spellStart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>Трампа</w:t>
      </w:r>
      <w:proofErr w:type="spellEnd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 за віковими групами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1279"/>
        <w:gridCol w:w="1978"/>
        <w:gridCol w:w="1805"/>
        <w:gridCol w:w="2129"/>
        <w:gridCol w:w="2224"/>
        <w:gridCol w:w="1278"/>
      </w:tblGrid>
      <w:tr w:rsidR="00BE4F7A" w:rsidRPr="001B7182" w14:paraId="58F23679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256C2653" w14:textId="40F3A4C7" w:rsidR="00BE4F7A" w:rsidRPr="001B7182" w:rsidRDefault="00BE4F7A" w:rsidP="00500ABC">
            <w:pPr>
              <w:rPr>
                <w:rFonts w:ascii="Calibri" w:hAnsi="Calibri" w:cs="Calibri"/>
                <w:b/>
                <w:bCs/>
                <w:lang w:val="uk-UA"/>
              </w:rPr>
            </w:pPr>
          </w:p>
        </w:tc>
        <w:tc>
          <w:tcPr>
            <w:tcW w:w="458" w:type="pct"/>
            <w:noWrap/>
            <w:hideMark/>
          </w:tcPr>
          <w:p w14:paraId="41071359" w14:textId="77777777" w:rsidR="00BE4F7A" w:rsidRPr="001B7182" w:rsidRDefault="00BE4F7A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18-29</w:t>
            </w:r>
          </w:p>
        </w:tc>
        <w:tc>
          <w:tcPr>
            <w:tcW w:w="709" w:type="pct"/>
            <w:noWrap/>
            <w:hideMark/>
          </w:tcPr>
          <w:p w14:paraId="477E04F7" w14:textId="77777777" w:rsidR="00BE4F7A" w:rsidRPr="001B7182" w:rsidRDefault="00BE4F7A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30-39</w:t>
            </w:r>
          </w:p>
        </w:tc>
        <w:tc>
          <w:tcPr>
            <w:tcW w:w="647" w:type="pct"/>
            <w:noWrap/>
            <w:hideMark/>
          </w:tcPr>
          <w:p w14:paraId="48914415" w14:textId="77777777" w:rsidR="00BE4F7A" w:rsidRPr="001B7182" w:rsidRDefault="00BE4F7A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40-49</w:t>
            </w:r>
          </w:p>
        </w:tc>
        <w:tc>
          <w:tcPr>
            <w:tcW w:w="763" w:type="pct"/>
            <w:noWrap/>
            <w:hideMark/>
          </w:tcPr>
          <w:p w14:paraId="07EDB6FE" w14:textId="77777777" w:rsidR="00BE4F7A" w:rsidRPr="001B7182" w:rsidRDefault="00BE4F7A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50-59</w:t>
            </w:r>
          </w:p>
        </w:tc>
        <w:tc>
          <w:tcPr>
            <w:tcW w:w="797" w:type="pct"/>
            <w:noWrap/>
            <w:hideMark/>
          </w:tcPr>
          <w:p w14:paraId="4591EE30" w14:textId="77777777" w:rsidR="00BE4F7A" w:rsidRPr="001B7182" w:rsidRDefault="00BE4F7A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60-69</w:t>
            </w:r>
          </w:p>
        </w:tc>
        <w:tc>
          <w:tcPr>
            <w:tcW w:w="458" w:type="pct"/>
            <w:noWrap/>
            <w:hideMark/>
          </w:tcPr>
          <w:p w14:paraId="0A6B7EF5" w14:textId="77777777" w:rsidR="00BE4F7A" w:rsidRPr="001B7182" w:rsidRDefault="00BE4F7A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70+</w:t>
            </w:r>
          </w:p>
        </w:tc>
      </w:tr>
      <w:tr w:rsidR="00BE4F7A" w:rsidRPr="001B7182" w14:paraId="45F2BB00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5F20A602" w14:textId="1397D306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добре</w:t>
            </w:r>
          </w:p>
        </w:tc>
        <w:tc>
          <w:tcPr>
            <w:tcW w:w="458" w:type="pct"/>
            <w:noWrap/>
            <w:hideMark/>
          </w:tcPr>
          <w:p w14:paraId="028D83B5" w14:textId="700EC07D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6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709" w:type="pct"/>
            <w:noWrap/>
            <w:hideMark/>
          </w:tcPr>
          <w:p w14:paraId="0A02563A" w14:textId="49AB4B54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8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647" w:type="pct"/>
            <w:noWrap/>
            <w:hideMark/>
          </w:tcPr>
          <w:p w14:paraId="16B2ADA4" w14:textId="7EDD5BC8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763" w:type="pct"/>
            <w:noWrap/>
            <w:hideMark/>
          </w:tcPr>
          <w:p w14:paraId="5FBC2A62" w14:textId="4983BE6D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5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797" w:type="pct"/>
            <w:noWrap/>
            <w:hideMark/>
          </w:tcPr>
          <w:p w14:paraId="50B2DCF0" w14:textId="05A48FAB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458" w:type="pct"/>
            <w:noWrap/>
            <w:hideMark/>
          </w:tcPr>
          <w:p w14:paraId="78D2B18F" w14:textId="445196F4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6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</w:tr>
      <w:tr w:rsidR="00BE4F7A" w:rsidRPr="001B7182" w14:paraId="2423F885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0BFCD92D" w14:textId="188848F8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Достатньо добре</w:t>
            </w:r>
          </w:p>
        </w:tc>
        <w:tc>
          <w:tcPr>
            <w:tcW w:w="458" w:type="pct"/>
            <w:noWrap/>
            <w:hideMark/>
          </w:tcPr>
          <w:p w14:paraId="7E245595" w14:textId="1BDDA562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709" w:type="pct"/>
            <w:noWrap/>
            <w:hideMark/>
          </w:tcPr>
          <w:p w14:paraId="52F424D9" w14:textId="268612AB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647" w:type="pct"/>
            <w:noWrap/>
            <w:hideMark/>
          </w:tcPr>
          <w:p w14:paraId="7B366C13" w14:textId="53EF85B9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8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763" w:type="pct"/>
            <w:noWrap/>
            <w:hideMark/>
          </w:tcPr>
          <w:p w14:paraId="71DD0D89" w14:textId="77A1C930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9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797" w:type="pct"/>
            <w:noWrap/>
            <w:hideMark/>
          </w:tcPr>
          <w:p w14:paraId="485D2B8B" w14:textId="46AE8904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13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458" w:type="pct"/>
            <w:noWrap/>
            <w:hideMark/>
          </w:tcPr>
          <w:p w14:paraId="395C4731" w14:textId="7EA30DC5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13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  <w:tr w:rsidR="00BE4F7A" w:rsidRPr="001B7182" w14:paraId="692C1293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1301D85E" w14:textId="3E5CD5FA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добре, ніж погано</w:t>
            </w:r>
          </w:p>
        </w:tc>
        <w:tc>
          <w:tcPr>
            <w:tcW w:w="458" w:type="pct"/>
            <w:noWrap/>
            <w:hideMark/>
          </w:tcPr>
          <w:p w14:paraId="48D63DA7" w14:textId="49245251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46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709" w:type="pct"/>
            <w:noWrap/>
            <w:hideMark/>
          </w:tcPr>
          <w:p w14:paraId="5E080FA6" w14:textId="17A44C66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38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647" w:type="pct"/>
            <w:noWrap/>
            <w:hideMark/>
          </w:tcPr>
          <w:p w14:paraId="764D474A" w14:textId="2F3C23A3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36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763" w:type="pct"/>
            <w:noWrap/>
            <w:hideMark/>
          </w:tcPr>
          <w:p w14:paraId="0DB4E8FB" w14:textId="14BD041A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39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797" w:type="pct"/>
            <w:noWrap/>
            <w:hideMark/>
          </w:tcPr>
          <w:p w14:paraId="705AABD7" w14:textId="3AC9C160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33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458" w:type="pct"/>
            <w:noWrap/>
            <w:hideMark/>
          </w:tcPr>
          <w:p w14:paraId="617F3BF5" w14:textId="1A4AAE1C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29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</w:tr>
      <w:tr w:rsidR="00BE4F7A" w:rsidRPr="001B7182" w14:paraId="1AB1A501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5AD172CF" w14:textId="663D695E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погано, ніж добре</w:t>
            </w:r>
          </w:p>
        </w:tc>
        <w:tc>
          <w:tcPr>
            <w:tcW w:w="458" w:type="pct"/>
            <w:noWrap/>
            <w:hideMark/>
          </w:tcPr>
          <w:p w14:paraId="302E4E22" w14:textId="0FF72C16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18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709" w:type="pct"/>
            <w:noWrap/>
            <w:hideMark/>
          </w:tcPr>
          <w:p w14:paraId="7B784D82" w14:textId="28A398C7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17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647" w:type="pct"/>
            <w:noWrap/>
            <w:hideMark/>
          </w:tcPr>
          <w:p w14:paraId="5142684A" w14:textId="61865A6B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15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763" w:type="pct"/>
            <w:noWrap/>
            <w:hideMark/>
          </w:tcPr>
          <w:p w14:paraId="7BA7C6A8" w14:textId="2803F193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797" w:type="pct"/>
            <w:noWrap/>
            <w:hideMark/>
          </w:tcPr>
          <w:p w14:paraId="6E7D0AD2" w14:textId="4452F30B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458" w:type="pct"/>
            <w:noWrap/>
            <w:hideMark/>
          </w:tcPr>
          <w:p w14:paraId="4E151ACA" w14:textId="47653F4F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</w:tr>
      <w:tr w:rsidR="00BE4F7A" w:rsidRPr="001B7182" w14:paraId="0DDD2BE7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2C13E73D" w14:textId="0F080BCD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Достатньо погано</w:t>
            </w:r>
          </w:p>
        </w:tc>
        <w:tc>
          <w:tcPr>
            <w:tcW w:w="458" w:type="pct"/>
            <w:noWrap/>
            <w:hideMark/>
          </w:tcPr>
          <w:p w14:paraId="129ADAC4" w14:textId="6BF02A2A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09" w:type="pct"/>
            <w:noWrap/>
            <w:hideMark/>
          </w:tcPr>
          <w:p w14:paraId="59C74F3E" w14:textId="3193C81A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647" w:type="pct"/>
            <w:noWrap/>
            <w:hideMark/>
          </w:tcPr>
          <w:p w14:paraId="4E37E6A6" w14:textId="27A261F5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763" w:type="pct"/>
            <w:noWrap/>
            <w:hideMark/>
          </w:tcPr>
          <w:p w14:paraId="51984213" w14:textId="359B754C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797" w:type="pct"/>
            <w:noWrap/>
            <w:hideMark/>
          </w:tcPr>
          <w:p w14:paraId="592BAF96" w14:textId="33E88DC3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458" w:type="pct"/>
            <w:noWrap/>
            <w:hideMark/>
          </w:tcPr>
          <w:p w14:paraId="7BFC01C7" w14:textId="588C94C4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</w:tr>
      <w:tr w:rsidR="00BE4F7A" w:rsidRPr="001B7182" w14:paraId="640461EC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78E9F317" w14:textId="07F44F72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погано</w:t>
            </w:r>
          </w:p>
        </w:tc>
        <w:tc>
          <w:tcPr>
            <w:tcW w:w="458" w:type="pct"/>
            <w:noWrap/>
            <w:hideMark/>
          </w:tcPr>
          <w:p w14:paraId="421F9FB5" w14:textId="7CE93959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709" w:type="pct"/>
            <w:noWrap/>
            <w:hideMark/>
          </w:tcPr>
          <w:p w14:paraId="523EC13D" w14:textId="27920288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647" w:type="pct"/>
            <w:noWrap/>
            <w:hideMark/>
          </w:tcPr>
          <w:p w14:paraId="4C881CDF" w14:textId="3F8129A3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763" w:type="pct"/>
            <w:noWrap/>
            <w:hideMark/>
          </w:tcPr>
          <w:p w14:paraId="1CC87D71" w14:textId="4F08844D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97" w:type="pct"/>
            <w:noWrap/>
            <w:hideMark/>
          </w:tcPr>
          <w:p w14:paraId="52811724" w14:textId="648FFBB9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458" w:type="pct"/>
            <w:noWrap/>
            <w:hideMark/>
          </w:tcPr>
          <w:p w14:paraId="3D6197AB" w14:textId="0A14FD31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</w:tr>
      <w:tr w:rsidR="00BE4F7A" w:rsidRPr="001B7182" w14:paraId="46C10E29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172D7CAB" w14:textId="1861C3FE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458" w:type="pct"/>
            <w:noWrap/>
            <w:hideMark/>
          </w:tcPr>
          <w:p w14:paraId="47146F1B" w14:textId="17E90917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709" w:type="pct"/>
            <w:noWrap/>
            <w:hideMark/>
          </w:tcPr>
          <w:p w14:paraId="75F7477B" w14:textId="5F786FCA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17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647" w:type="pct"/>
            <w:noWrap/>
            <w:hideMark/>
          </w:tcPr>
          <w:p w14:paraId="2A7E305F" w14:textId="12A7B1B1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26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763" w:type="pct"/>
            <w:noWrap/>
            <w:hideMark/>
          </w:tcPr>
          <w:p w14:paraId="46127B90" w14:textId="4C121F28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25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797" w:type="pct"/>
            <w:noWrap/>
            <w:hideMark/>
          </w:tcPr>
          <w:p w14:paraId="4E1B0EFD" w14:textId="78D060CD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29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458" w:type="pct"/>
            <w:noWrap/>
            <w:hideMark/>
          </w:tcPr>
          <w:p w14:paraId="7F1AEB47" w14:textId="49D3F698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30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  <w:tr w:rsidR="00BE4F7A" w:rsidRPr="001B7182" w14:paraId="61AD8EAC" w14:textId="77777777" w:rsidTr="005746D3">
        <w:trPr>
          <w:trHeight w:val="320"/>
          <w:jc w:val="center"/>
        </w:trPr>
        <w:tc>
          <w:tcPr>
            <w:tcW w:w="1167" w:type="pct"/>
            <w:noWrap/>
            <w:hideMark/>
          </w:tcPr>
          <w:p w14:paraId="77490F09" w14:textId="27F4BD21" w:rsidR="00BE4F7A" w:rsidRPr="001B7182" w:rsidRDefault="00EA3A3D" w:rsidP="00500ABC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458" w:type="pct"/>
            <w:noWrap/>
            <w:hideMark/>
          </w:tcPr>
          <w:p w14:paraId="48D2CBCC" w14:textId="3FEDA8BE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0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709" w:type="pct"/>
            <w:noWrap/>
            <w:hideMark/>
          </w:tcPr>
          <w:p w14:paraId="59E130CB" w14:textId="175180BD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647" w:type="pct"/>
            <w:noWrap/>
            <w:hideMark/>
          </w:tcPr>
          <w:p w14:paraId="2F19B3DD" w14:textId="0D8B19A9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63" w:type="pct"/>
            <w:noWrap/>
            <w:hideMark/>
          </w:tcPr>
          <w:p w14:paraId="0815F024" w14:textId="1A512BDF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797" w:type="pct"/>
            <w:noWrap/>
            <w:hideMark/>
          </w:tcPr>
          <w:p w14:paraId="4CAA5A29" w14:textId="020A10D7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458" w:type="pct"/>
            <w:noWrap/>
            <w:hideMark/>
          </w:tcPr>
          <w:p w14:paraId="3E51C2DE" w14:textId="1D57D171" w:rsidR="00BE4F7A" w:rsidRPr="001B7182" w:rsidRDefault="00BE4F7A" w:rsidP="00500ABC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963F5A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</w:tr>
    </w:tbl>
    <w:p w14:paraId="02D52DFD" w14:textId="03A4096B" w:rsidR="0022743F" w:rsidRDefault="0022743F" w:rsidP="00500ABC">
      <w:pPr>
        <w:pStyle w:val="cvgsua"/>
        <w:jc w:val="both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</w:p>
    <w:p w14:paraId="43C10F6D" w14:textId="77777777" w:rsidR="0022743F" w:rsidRDefault="0022743F">
      <w:pPr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</w:p>
    <w:p w14:paraId="6F9ECC14" w14:textId="77777777" w:rsidR="0022743F" w:rsidRDefault="0022743F" w:rsidP="0022743F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</w:p>
    <w:p w14:paraId="2F1071B1" w14:textId="77777777" w:rsidR="0022743F" w:rsidRDefault="0022743F">
      <w:pP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br w:type="page"/>
      </w:r>
    </w:p>
    <w:p w14:paraId="4E817C41" w14:textId="77777777" w:rsidR="006E6798" w:rsidRDefault="006E6798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en-US"/>
          <w14:ligatures w14:val="standardContextual"/>
        </w:rPr>
      </w:pPr>
      <w:bookmarkStart w:id="0" w:name="_Hlk188429049"/>
    </w:p>
    <w:p w14:paraId="61273DF7" w14:textId="73F30E88" w:rsidR="0022743F" w:rsidRDefault="00FD69C5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</w:pPr>
      <w:r w:rsidRPr="00FD69C5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ПОГЛЯДИ УКРАЇНЦІВ НА ТРАМПА ЗА ВІКОВ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ИМИ</w:t>
      </w:r>
      <w:r w:rsidRPr="00FD69C5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 xml:space="preserve"> ГРУП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АМИ</w:t>
      </w:r>
    </w:p>
    <w:p w14:paraId="3EE1D4A4" w14:textId="77777777" w:rsidR="00FD69C5" w:rsidRPr="00FD69C5" w:rsidRDefault="00FD69C5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39810A64" w14:textId="77777777" w:rsidR="0022743F" w:rsidRDefault="0022743F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 w:rsidRPr="00475C4B">
        <w:rPr>
          <w:rFonts w:ascii="Calibri" w:eastAsiaTheme="majorEastAsia" w:hAnsi="Calibri" w:cs="Calibri"/>
          <w:b/>
          <w:bCs/>
          <w:noProof/>
          <w:color w:val="000000"/>
          <w:u w:val="single"/>
          <w:lang w:val="ru-RU"/>
          <w14:ligatures w14:val="standardContextual"/>
        </w:rPr>
        <w:t>Запитання:</w:t>
      </w:r>
      <w:r w:rsidRPr="008B2A4A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 xml:space="preserve"> Нещодавно громадяни Сполучених Штатів проголосували за повернення Дональда Трампа на посаду Президента США. Як ви думаєте, це добре чи погано для України?</w:t>
      </w:r>
    </w:p>
    <w:p w14:paraId="26787A1E" w14:textId="77777777" w:rsidR="0022743F" w:rsidRDefault="0022743F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76F197ED" w14:textId="7AED6D99" w:rsidR="0022743F" w:rsidRDefault="0022743F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</w:t>
      </w:r>
      <w:r w:rsidR="00FD69C5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 xml:space="preserve"> за віковими групами</w:t>
      </w:r>
    </w:p>
    <w:p w14:paraId="5B4CF012" w14:textId="77777777" w:rsidR="003E6E69" w:rsidRDefault="003E6E69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4DDC277C" w14:textId="62E9D2C4" w:rsidR="003E6E69" w:rsidRDefault="003E6E69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drawing>
          <wp:inline distT="0" distB="0" distL="0" distR="0" wp14:anchorId="3F478F8E" wp14:editId="73E072B1">
            <wp:extent cx="8900160" cy="3200400"/>
            <wp:effectExtent l="0" t="0" r="15240" b="0"/>
            <wp:docPr id="181076835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5E66CB" w14:textId="77777777" w:rsidR="0022743F" w:rsidRDefault="0022743F" w:rsidP="0022743F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199A51CA" w14:textId="53D58614" w:rsidR="0022743F" w:rsidRPr="00B33CCD" w:rsidRDefault="0022743F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</w:p>
    <w:p w14:paraId="50407644" w14:textId="01926FEF" w:rsidR="0022743F" w:rsidRPr="008B2A4A" w:rsidRDefault="0022743F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5405FE45" w14:textId="69DCE649" w:rsidR="0022743F" w:rsidRPr="00BD083A" w:rsidRDefault="0022743F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04F888AB" w14:textId="77777777" w:rsidR="0022743F" w:rsidRPr="00BD083A" w:rsidRDefault="0022743F" w:rsidP="00FD69C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4709F8F4" w14:textId="0BF4A741" w:rsidR="0022743F" w:rsidRDefault="0022743F">
      <w:pPr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br w:type="page"/>
      </w:r>
    </w:p>
    <w:bookmarkEnd w:id="0"/>
    <w:p w14:paraId="54511D71" w14:textId="1C20ABFE" w:rsidR="00B414C0" w:rsidRPr="001B7182" w:rsidRDefault="00B414C0" w:rsidP="00500ABC">
      <w:pPr>
        <w:pStyle w:val="cvgsua"/>
        <w:jc w:val="both"/>
        <w:rPr>
          <w:rStyle w:val="oypena"/>
          <w:rFonts w:ascii="Calibri" w:eastAsiaTheme="majorEastAsia" w:hAnsi="Calibri" w:cs="Calibri"/>
          <w:color w:val="000000"/>
          <w:lang w:val="uk-UA"/>
        </w:rPr>
      </w:pPr>
    </w:p>
    <w:p w14:paraId="0DCDAC79" w14:textId="6DCF5FC7" w:rsidR="005746D3" w:rsidRPr="001B7182" w:rsidRDefault="008F31FA" w:rsidP="00500ABC">
      <w:pPr>
        <w:pStyle w:val="cvgsua"/>
        <w:jc w:val="both"/>
        <w:rPr>
          <w:rStyle w:val="oypena"/>
          <w:rFonts w:ascii="Calibri" w:eastAsiaTheme="majorEastAsia" w:hAnsi="Calibri" w:cs="Calibri"/>
          <w:color w:val="000000"/>
          <w:lang w:val="uk-UA"/>
        </w:rPr>
      </w:pPr>
      <w:r>
        <w:rPr>
          <w:rStyle w:val="oypena"/>
          <w:rFonts w:ascii="Calibri" w:eastAsiaTheme="majorEastAsia" w:hAnsi="Calibri" w:cs="Calibri"/>
          <w:color w:val="000000"/>
          <w:lang w:val="uk-UA"/>
        </w:rPr>
        <w:t>Якщо подивитись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на </w:t>
      </w:r>
      <w:r>
        <w:rPr>
          <w:rStyle w:val="oypena"/>
          <w:rFonts w:ascii="Calibri" w:eastAsiaTheme="majorEastAsia" w:hAnsi="Calibri" w:cs="Calibri"/>
          <w:color w:val="000000"/>
          <w:lang w:val="uk-UA"/>
        </w:rPr>
        <w:t>від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мінності у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погляд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>ах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r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жителів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різних </w:t>
      </w:r>
      <w:proofErr w:type="spellStart"/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макрорегіонів</w:t>
      </w:r>
      <w:proofErr w:type="spellEnd"/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України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на президентство </w:t>
      </w:r>
      <w:proofErr w:type="spellStart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, ми </w:t>
      </w:r>
      <w:r>
        <w:rPr>
          <w:rStyle w:val="oypena"/>
          <w:rFonts w:ascii="Calibri" w:eastAsiaTheme="majorEastAsia" w:hAnsi="Calibri" w:cs="Calibri"/>
          <w:color w:val="000000"/>
          <w:lang w:val="uk-UA"/>
        </w:rPr>
        <w:t>по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бачимо, що українці </w:t>
      </w:r>
      <w:r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на заході </w:t>
      </w:r>
      <w:r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в цілому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найбільш позитивно </w:t>
      </w:r>
      <w:r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оцінюють перспективи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президентств</w:t>
      </w:r>
      <w:r>
        <w:rPr>
          <w:rStyle w:val="oypena"/>
          <w:rFonts w:ascii="Calibri" w:eastAsiaTheme="majorEastAsia" w:hAnsi="Calibri" w:cs="Calibri"/>
          <w:color w:val="000000"/>
          <w:lang w:val="uk-UA"/>
        </w:rPr>
        <w:t>а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proofErr w:type="spellStart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для України: 54,6% бачать обрання Дональда </w:t>
      </w:r>
      <w:proofErr w:type="spellStart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більше добре, достатньо добре або дуже добре для України, а </w:t>
      </w:r>
      <w:r w:rsidR="00896327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українці 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у центрі та 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на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сх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>оді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найменш позитивн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>о налаштовані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та найбільш невпевнені: 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>48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>,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>4</w:t>
      </w:r>
      <w:r w:rsidR="00507E67" w:rsidRPr="00507E67">
        <w:rPr>
          <w:rStyle w:val="oypena"/>
          <w:rFonts w:ascii="Calibri" w:eastAsiaTheme="majorEastAsia" w:hAnsi="Calibri" w:cs="Calibri"/>
          <w:color w:val="000000"/>
          <w:lang w:val="ru-RU"/>
        </w:rPr>
        <w:t>%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та </w:t>
      </w:r>
      <w:r w:rsidR="00507E67" w:rsidRPr="00507E67">
        <w:rPr>
          <w:rStyle w:val="oypena"/>
          <w:rFonts w:ascii="Calibri" w:eastAsiaTheme="majorEastAsia" w:hAnsi="Calibri" w:cs="Calibri"/>
          <w:color w:val="000000"/>
          <w:lang w:val="ru-RU"/>
        </w:rPr>
        <w:t>54</w:t>
      </w:r>
      <w:r w:rsidR="00507E67">
        <w:rPr>
          <w:rStyle w:val="oypena"/>
          <w:rFonts w:ascii="Calibri" w:eastAsiaTheme="majorEastAsia" w:hAnsi="Calibri" w:cs="Calibri"/>
          <w:color w:val="000000"/>
          <w:lang w:val="ru-RU"/>
        </w:rPr>
        <w:t>,</w:t>
      </w:r>
      <w:r w:rsidR="00507E67" w:rsidRPr="00507E67">
        <w:rPr>
          <w:rStyle w:val="oypena"/>
          <w:rFonts w:ascii="Calibri" w:eastAsiaTheme="majorEastAsia" w:hAnsi="Calibri" w:cs="Calibri"/>
          <w:color w:val="000000"/>
          <w:lang w:val="ru-RU"/>
        </w:rPr>
        <w:t xml:space="preserve">8%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вважають обрання </w:t>
      </w:r>
      <w:proofErr w:type="spellStart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позитивним для України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>,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а 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25% та 24% 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жителів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регіон</w:t>
      </w:r>
      <w:r w:rsidR="00507E67">
        <w:rPr>
          <w:rStyle w:val="oypena"/>
          <w:rFonts w:ascii="Calibri" w:eastAsiaTheme="majorEastAsia" w:hAnsi="Calibri" w:cs="Calibri"/>
          <w:color w:val="000000"/>
          <w:lang w:val="uk-UA"/>
        </w:rPr>
        <w:t>ів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було 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важко </w:t>
      </w:r>
      <w:r w:rsidR="00896327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відпові</w:t>
      </w:r>
      <w:r w:rsidR="00896327">
        <w:rPr>
          <w:rStyle w:val="oypena"/>
          <w:rFonts w:ascii="Calibri" w:eastAsiaTheme="majorEastAsia" w:hAnsi="Calibri" w:cs="Calibri"/>
          <w:color w:val="000000"/>
          <w:lang w:val="uk-UA"/>
        </w:rPr>
        <w:t>сти</w:t>
      </w:r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, що </w:t>
      </w:r>
      <w:proofErr w:type="spellStart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означатиме</w:t>
      </w:r>
      <w:proofErr w:type="spellEnd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 xml:space="preserve"> президентство </w:t>
      </w:r>
      <w:proofErr w:type="spellStart"/>
      <w:r w:rsidR="00726AB2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Трампа</w:t>
      </w:r>
      <w:proofErr w:type="spellEnd"/>
      <w:r w:rsidR="005746D3" w:rsidRPr="001B7182">
        <w:rPr>
          <w:rStyle w:val="oypena"/>
          <w:rFonts w:ascii="Calibri" w:eastAsiaTheme="majorEastAsia" w:hAnsi="Calibri" w:cs="Calibri"/>
          <w:color w:val="000000"/>
          <w:lang w:val="uk-UA"/>
        </w:rPr>
        <w:t>.</w:t>
      </w:r>
    </w:p>
    <w:p w14:paraId="5DB0C832" w14:textId="197D36C5" w:rsidR="007C0C3C" w:rsidRPr="001B7182" w:rsidRDefault="00726AB2" w:rsidP="00500ABC">
      <w:pPr>
        <w:pStyle w:val="cvgsua"/>
        <w:jc w:val="center"/>
        <w:rPr>
          <w:rFonts w:ascii="Calibri" w:hAnsi="Calibri" w:cs="Calibri"/>
          <w:b/>
          <w:bCs/>
          <w:caps/>
          <w:color w:val="000000"/>
          <w:lang w:val="uk-UA"/>
        </w:rPr>
      </w:pPr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Погляди українців на президентство </w:t>
      </w:r>
      <w:proofErr w:type="spellStart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>Трампа</w:t>
      </w:r>
      <w:proofErr w:type="spellEnd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 за </w:t>
      </w:r>
      <w:proofErr w:type="spellStart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>макрорегіонами</w:t>
      </w:r>
      <w:proofErr w:type="spellEnd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 проживання. 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840"/>
        <w:gridCol w:w="1869"/>
        <w:gridCol w:w="3189"/>
        <w:gridCol w:w="2807"/>
        <w:gridCol w:w="3245"/>
      </w:tblGrid>
      <w:tr w:rsidR="005746D3" w:rsidRPr="001B7182" w14:paraId="7D4F2A5D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5EDD46AD" w14:textId="11514560" w:rsidR="005746D3" w:rsidRPr="001B7182" w:rsidRDefault="005746D3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</w:p>
        </w:tc>
        <w:tc>
          <w:tcPr>
            <w:tcW w:w="670" w:type="pct"/>
            <w:noWrap/>
            <w:hideMark/>
          </w:tcPr>
          <w:p w14:paraId="69ED31D6" w14:textId="69AB225D" w:rsidR="005746D3" w:rsidRPr="001B7182" w:rsidRDefault="00726AB2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Захід</w:t>
            </w:r>
          </w:p>
        </w:tc>
        <w:tc>
          <w:tcPr>
            <w:tcW w:w="1143" w:type="pct"/>
            <w:noWrap/>
            <w:hideMark/>
          </w:tcPr>
          <w:p w14:paraId="4B9DDA86" w14:textId="6D9D0CBA" w:rsidR="005746D3" w:rsidRPr="001B7182" w:rsidRDefault="00726AB2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Центр</w:t>
            </w:r>
          </w:p>
        </w:tc>
        <w:tc>
          <w:tcPr>
            <w:tcW w:w="1006" w:type="pct"/>
            <w:noWrap/>
            <w:hideMark/>
          </w:tcPr>
          <w:p w14:paraId="01D52338" w14:textId="34D9F2BB" w:rsidR="005746D3" w:rsidRPr="001B7182" w:rsidRDefault="00726AB2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Південь</w:t>
            </w:r>
          </w:p>
        </w:tc>
        <w:tc>
          <w:tcPr>
            <w:tcW w:w="1163" w:type="pct"/>
            <w:noWrap/>
            <w:hideMark/>
          </w:tcPr>
          <w:p w14:paraId="68B4DB55" w14:textId="7B154C52" w:rsidR="005746D3" w:rsidRPr="001B7182" w:rsidRDefault="00726AB2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Схід</w:t>
            </w:r>
          </w:p>
        </w:tc>
      </w:tr>
      <w:tr w:rsidR="00507E67" w:rsidRPr="001B7182" w14:paraId="1814D471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61192480" w14:textId="32FF44A1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добре</w:t>
            </w:r>
          </w:p>
        </w:tc>
        <w:tc>
          <w:tcPr>
            <w:tcW w:w="670" w:type="pct"/>
            <w:noWrap/>
            <w:vAlign w:val="bottom"/>
            <w:hideMark/>
          </w:tcPr>
          <w:p w14:paraId="1C9A1FF0" w14:textId="7E282854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8%</w:t>
            </w:r>
          </w:p>
        </w:tc>
        <w:tc>
          <w:tcPr>
            <w:tcW w:w="1143" w:type="pct"/>
            <w:noWrap/>
            <w:vAlign w:val="bottom"/>
            <w:hideMark/>
          </w:tcPr>
          <w:p w14:paraId="5FC80111" w14:textId="4BDB3E2D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4%</w:t>
            </w:r>
          </w:p>
        </w:tc>
        <w:tc>
          <w:tcPr>
            <w:tcW w:w="1006" w:type="pct"/>
            <w:noWrap/>
            <w:vAlign w:val="bottom"/>
            <w:hideMark/>
          </w:tcPr>
          <w:p w14:paraId="16DDE2F0" w14:textId="06DA128E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5%</w:t>
            </w:r>
          </w:p>
        </w:tc>
        <w:tc>
          <w:tcPr>
            <w:tcW w:w="1163" w:type="pct"/>
            <w:noWrap/>
            <w:vAlign w:val="bottom"/>
            <w:hideMark/>
          </w:tcPr>
          <w:p w14:paraId="5957CB08" w14:textId="4F3173BC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6%</w:t>
            </w:r>
          </w:p>
        </w:tc>
      </w:tr>
      <w:tr w:rsidR="00507E67" w:rsidRPr="001B7182" w14:paraId="42548005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7226A10E" w14:textId="30C31880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Достатньо добре</w:t>
            </w:r>
          </w:p>
        </w:tc>
        <w:tc>
          <w:tcPr>
            <w:tcW w:w="670" w:type="pct"/>
            <w:noWrap/>
            <w:vAlign w:val="bottom"/>
            <w:hideMark/>
          </w:tcPr>
          <w:p w14:paraId="4EFD8428" w14:textId="0E85F325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11%</w:t>
            </w:r>
          </w:p>
        </w:tc>
        <w:tc>
          <w:tcPr>
            <w:tcW w:w="1143" w:type="pct"/>
            <w:noWrap/>
            <w:vAlign w:val="bottom"/>
            <w:hideMark/>
          </w:tcPr>
          <w:p w14:paraId="6EC3C5ED" w14:textId="41887829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9%</w:t>
            </w:r>
          </w:p>
        </w:tc>
        <w:tc>
          <w:tcPr>
            <w:tcW w:w="1006" w:type="pct"/>
            <w:noWrap/>
            <w:vAlign w:val="bottom"/>
            <w:hideMark/>
          </w:tcPr>
          <w:p w14:paraId="678CF54E" w14:textId="7E9B8650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13%</w:t>
            </w:r>
          </w:p>
        </w:tc>
        <w:tc>
          <w:tcPr>
            <w:tcW w:w="1163" w:type="pct"/>
            <w:noWrap/>
            <w:vAlign w:val="bottom"/>
            <w:hideMark/>
          </w:tcPr>
          <w:p w14:paraId="25AB93DE" w14:textId="5A5BFD20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17%</w:t>
            </w:r>
          </w:p>
        </w:tc>
      </w:tr>
      <w:tr w:rsidR="00507E67" w:rsidRPr="001B7182" w14:paraId="2F8FD62E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3EC00786" w14:textId="6C940C29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добре, ніж погано</w:t>
            </w:r>
          </w:p>
        </w:tc>
        <w:tc>
          <w:tcPr>
            <w:tcW w:w="670" w:type="pct"/>
            <w:noWrap/>
            <w:vAlign w:val="bottom"/>
            <w:hideMark/>
          </w:tcPr>
          <w:p w14:paraId="67ED72FF" w14:textId="2EF1126E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41%</w:t>
            </w:r>
          </w:p>
        </w:tc>
        <w:tc>
          <w:tcPr>
            <w:tcW w:w="1143" w:type="pct"/>
            <w:noWrap/>
            <w:vAlign w:val="bottom"/>
            <w:hideMark/>
          </w:tcPr>
          <w:p w14:paraId="1B61A03E" w14:textId="0EE95C5A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35%</w:t>
            </w:r>
          </w:p>
        </w:tc>
        <w:tc>
          <w:tcPr>
            <w:tcW w:w="1006" w:type="pct"/>
            <w:noWrap/>
            <w:vAlign w:val="bottom"/>
            <w:hideMark/>
          </w:tcPr>
          <w:p w14:paraId="0B4D2AD1" w14:textId="7A014876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39%</w:t>
            </w:r>
          </w:p>
        </w:tc>
        <w:tc>
          <w:tcPr>
            <w:tcW w:w="1163" w:type="pct"/>
            <w:noWrap/>
            <w:vAlign w:val="bottom"/>
            <w:hideMark/>
          </w:tcPr>
          <w:p w14:paraId="2A70418F" w14:textId="78869D37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32%</w:t>
            </w:r>
          </w:p>
        </w:tc>
      </w:tr>
      <w:tr w:rsidR="00507E67" w:rsidRPr="001B7182" w14:paraId="4EE821DA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3C186446" w14:textId="474688BA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погано, ніж добре</w:t>
            </w:r>
          </w:p>
        </w:tc>
        <w:tc>
          <w:tcPr>
            <w:tcW w:w="670" w:type="pct"/>
            <w:noWrap/>
            <w:vAlign w:val="bottom"/>
            <w:hideMark/>
          </w:tcPr>
          <w:p w14:paraId="0ECBA8CD" w14:textId="3C71EC3D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14%</w:t>
            </w:r>
          </w:p>
        </w:tc>
        <w:tc>
          <w:tcPr>
            <w:tcW w:w="1143" w:type="pct"/>
            <w:noWrap/>
            <w:vAlign w:val="bottom"/>
            <w:hideMark/>
          </w:tcPr>
          <w:p w14:paraId="36176C02" w14:textId="57C32252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17%</w:t>
            </w:r>
          </w:p>
        </w:tc>
        <w:tc>
          <w:tcPr>
            <w:tcW w:w="1006" w:type="pct"/>
            <w:noWrap/>
            <w:vAlign w:val="bottom"/>
            <w:hideMark/>
          </w:tcPr>
          <w:p w14:paraId="3B9750A9" w14:textId="075D7D6B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14%</w:t>
            </w:r>
          </w:p>
        </w:tc>
        <w:tc>
          <w:tcPr>
            <w:tcW w:w="1163" w:type="pct"/>
            <w:noWrap/>
            <w:vAlign w:val="bottom"/>
            <w:hideMark/>
          </w:tcPr>
          <w:p w14:paraId="36FE2542" w14:textId="4AC08661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9%</w:t>
            </w:r>
          </w:p>
        </w:tc>
      </w:tr>
      <w:tr w:rsidR="00507E67" w:rsidRPr="001B7182" w14:paraId="38188FEF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3A678FF9" w14:textId="081A88CF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Достатньо погано</w:t>
            </w:r>
          </w:p>
        </w:tc>
        <w:tc>
          <w:tcPr>
            <w:tcW w:w="670" w:type="pct"/>
            <w:noWrap/>
            <w:vAlign w:val="bottom"/>
            <w:hideMark/>
          </w:tcPr>
          <w:p w14:paraId="320B0CE3" w14:textId="55C89B89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3%</w:t>
            </w:r>
          </w:p>
        </w:tc>
        <w:tc>
          <w:tcPr>
            <w:tcW w:w="1143" w:type="pct"/>
            <w:noWrap/>
            <w:vAlign w:val="bottom"/>
            <w:hideMark/>
          </w:tcPr>
          <w:p w14:paraId="6CFA3A9A" w14:textId="06FC86EE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4%</w:t>
            </w:r>
          </w:p>
        </w:tc>
        <w:tc>
          <w:tcPr>
            <w:tcW w:w="1006" w:type="pct"/>
            <w:noWrap/>
            <w:vAlign w:val="bottom"/>
            <w:hideMark/>
          </w:tcPr>
          <w:p w14:paraId="56A7137D" w14:textId="0FFFF9A3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1%</w:t>
            </w:r>
          </w:p>
        </w:tc>
        <w:tc>
          <w:tcPr>
            <w:tcW w:w="1163" w:type="pct"/>
            <w:noWrap/>
            <w:vAlign w:val="bottom"/>
            <w:hideMark/>
          </w:tcPr>
          <w:p w14:paraId="62A391AD" w14:textId="4D306D97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6%</w:t>
            </w:r>
          </w:p>
        </w:tc>
      </w:tr>
      <w:tr w:rsidR="00507E67" w:rsidRPr="001B7182" w14:paraId="20344EAA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2156A7DB" w14:textId="61142FD9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погано</w:t>
            </w:r>
          </w:p>
        </w:tc>
        <w:tc>
          <w:tcPr>
            <w:tcW w:w="670" w:type="pct"/>
            <w:noWrap/>
            <w:vAlign w:val="bottom"/>
            <w:hideMark/>
          </w:tcPr>
          <w:p w14:paraId="147242D8" w14:textId="6CB901E6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2%</w:t>
            </w:r>
          </w:p>
        </w:tc>
        <w:tc>
          <w:tcPr>
            <w:tcW w:w="1143" w:type="pct"/>
            <w:noWrap/>
            <w:vAlign w:val="bottom"/>
            <w:hideMark/>
          </w:tcPr>
          <w:p w14:paraId="7E7B1A7A" w14:textId="368185B6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3%</w:t>
            </w:r>
          </w:p>
        </w:tc>
        <w:tc>
          <w:tcPr>
            <w:tcW w:w="1006" w:type="pct"/>
            <w:noWrap/>
            <w:vAlign w:val="bottom"/>
            <w:hideMark/>
          </w:tcPr>
          <w:p w14:paraId="53B3BB7F" w14:textId="114FEF0D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4%</w:t>
            </w:r>
          </w:p>
        </w:tc>
        <w:tc>
          <w:tcPr>
            <w:tcW w:w="1163" w:type="pct"/>
            <w:noWrap/>
            <w:vAlign w:val="bottom"/>
            <w:hideMark/>
          </w:tcPr>
          <w:p w14:paraId="312CD6AC" w14:textId="0B8AA54F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3%</w:t>
            </w:r>
          </w:p>
        </w:tc>
      </w:tr>
      <w:tr w:rsidR="00507E67" w:rsidRPr="001B7182" w14:paraId="06C1CE13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11BAA2DB" w14:textId="69550BCE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670" w:type="pct"/>
            <w:noWrap/>
            <w:vAlign w:val="bottom"/>
            <w:hideMark/>
          </w:tcPr>
          <w:p w14:paraId="40066FE5" w14:textId="211A3D02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21%</w:t>
            </w:r>
          </w:p>
        </w:tc>
        <w:tc>
          <w:tcPr>
            <w:tcW w:w="1143" w:type="pct"/>
            <w:noWrap/>
            <w:vAlign w:val="bottom"/>
            <w:hideMark/>
          </w:tcPr>
          <w:p w14:paraId="51FF70D8" w14:textId="40AC30CF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25%</w:t>
            </w:r>
          </w:p>
        </w:tc>
        <w:tc>
          <w:tcPr>
            <w:tcW w:w="1006" w:type="pct"/>
            <w:noWrap/>
            <w:vAlign w:val="bottom"/>
            <w:hideMark/>
          </w:tcPr>
          <w:p w14:paraId="4F98E157" w14:textId="30CBC60F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24%</w:t>
            </w:r>
          </w:p>
        </w:tc>
        <w:tc>
          <w:tcPr>
            <w:tcW w:w="1163" w:type="pct"/>
            <w:noWrap/>
            <w:vAlign w:val="bottom"/>
            <w:hideMark/>
          </w:tcPr>
          <w:p w14:paraId="37099C66" w14:textId="289BD1E0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24%</w:t>
            </w:r>
          </w:p>
        </w:tc>
      </w:tr>
      <w:tr w:rsidR="00507E67" w:rsidRPr="001B7182" w14:paraId="7BEF188B" w14:textId="77777777" w:rsidTr="00507E67">
        <w:trPr>
          <w:trHeight w:val="320"/>
        </w:trPr>
        <w:tc>
          <w:tcPr>
            <w:tcW w:w="1018" w:type="pct"/>
            <w:noWrap/>
            <w:hideMark/>
          </w:tcPr>
          <w:p w14:paraId="540B5A49" w14:textId="2E9B3BB4" w:rsidR="00507E67" w:rsidRPr="001B7182" w:rsidRDefault="00507E67" w:rsidP="00507E6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670" w:type="pct"/>
            <w:noWrap/>
            <w:vAlign w:val="bottom"/>
            <w:hideMark/>
          </w:tcPr>
          <w:p w14:paraId="529382E0" w14:textId="371F42AF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1%</w:t>
            </w:r>
          </w:p>
        </w:tc>
        <w:tc>
          <w:tcPr>
            <w:tcW w:w="1143" w:type="pct"/>
            <w:noWrap/>
            <w:vAlign w:val="bottom"/>
            <w:hideMark/>
          </w:tcPr>
          <w:p w14:paraId="0010BBD9" w14:textId="5B2F522A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2%</w:t>
            </w:r>
          </w:p>
        </w:tc>
        <w:tc>
          <w:tcPr>
            <w:tcW w:w="1006" w:type="pct"/>
            <w:noWrap/>
            <w:vAlign w:val="bottom"/>
            <w:hideMark/>
          </w:tcPr>
          <w:p w14:paraId="1D031999" w14:textId="024AB4AF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1%</w:t>
            </w:r>
          </w:p>
        </w:tc>
        <w:tc>
          <w:tcPr>
            <w:tcW w:w="1163" w:type="pct"/>
            <w:noWrap/>
            <w:vAlign w:val="bottom"/>
            <w:hideMark/>
          </w:tcPr>
          <w:p w14:paraId="1AF9CB0B" w14:textId="7E4578E5" w:rsidR="00507E67" w:rsidRPr="001B7182" w:rsidRDefault="00507E67" w:rsidP="00507E67">
            <w:pPr>
              <w:jc w:val="center"/>
              <w:rPr>
                <w:rFonts w:ascii="Calibri" w:hAnsi="Calibri" w:cs="Calibri"/>
                <w:lang w:val="uk-UA"/>
              </w:rPr>
            </w:pPr>
            <w:r w:rsidRPr="008D3B6A">
              <w:rPr>
                <w:rFonts w:ascii="Calibri" w:hAnsi="Calibri" w:cs="Calibri"/>
              </w:rPr>
              <w:t>4%</w:t>
            </w:r>
          </w:p>
        </w:tc>
      </w:tr>
    </w:tbl>
    <w:p w14:paraId="4E5AB275" w14:textId="2653F27F" w:rsidR="008F31FA" w:rsidRDefault="008F31FA" w:rsidP="00500ABC">
      <w:pPr>
        <w:spacing w:before="120" w:after="120"/>
        <w:jc w:val="both"/>
        <w:rPr>
          <w:rFonts w:ascii="Calibri" w:hAnsi="Calibri" w:cs="Calibri"/>
          <w:b/>
          <w:bCs/>
          <w:noProof/>
          <w:lang w:val="uk-UA"/>
          <w14:ligatures w14:val="standardContextual"/>
        </w:rPr>
      </w:pPr>
    </w:p>
    <w:p w14:paraId="7D8AC980" w14:textId="77777777" w:rsidR="008F31FA" w:rsidRDefault="008F31FA">
      <w:pPr>
        <w:rPr>
          <w:rFonts w:ascii="Calibri" w:hAnsi="Calibri" w:cs="Calibri"/>
          <w:b/>
          <w:bCs/>
          <w:noProof/>
          <w:lang w:val="uk-UA"/>
          <w14:ligatures w14:val="standardContextual"/>
        </w:rPr>
      </w:pPr>
      <w:r>
        <w:rPr>
          <w:rFonts w:ascii="Calibri" w:hAnsi="Calibri" w:cs="Calibri"/>
          <w:b/>
          <w:bCs/>
          <w:noProof/>
          <w:lang w:val="uk-UA"/>
          <w14:ligatures w14:val="standardContextual"/>
        </w:rPr>
        <w:br w:type="page"/>
      </w:r>
    </w:p>
    <w:p w14:paraId="76811283" w14:textId="2023AD61" w:rsidR="008F31FA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</w:pPr>
      <w:bookmarkStart w:id="1" w:name="_Hlk188429204"/>
      <w:r w:rsidRPr="00FD69C5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lastRenderedPageBreak/>
        <w:t xml:space="preserve">ПОГЛЯДИ УКРАЇНЦІВ НА ТРАМПА ЗА 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РЕГІОНАМИ</w:t>
      </w:r>
    </w:p>
    <w:p w14:paraId="50B013BD" w14:textId="77777777" w:rsidR="008F31FA" w:rsidRPr="00FD69C5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0DF22616" w14:textId="77777777" w:rsidR="008F31FA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 w:rsidRPr="00475C4B">
        <w:rPr>
          <w:rFonts w:ascii="Calibri" w:eastAsiaTheme="majorEastAsia" w:hAnsi="Calibri" w:cs="Calibri"/>
          <w:b/>
          <w:bCs/>
          <w:noProof/>
          <w:color w:val="000000"/>
          <w:u w:val="single"/>
          <w:lang w:val="ru-RU"/>
          <w14:ligatures w14:val="standardContextual"/>
        </w:rPr>
        <w:t>Запитання:</w:t>
      </w:r>
      <w:r w:rsidRPr="008B2A4A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 xml:space="preserve"> Нещодавно громадяни Сполучених Штатів проголосували за повернення Дональда Трампа на посаду Президента США. Як ви думаєте, це добре чи погано для України?</w:t>
      </w:r>
    </w:p>
    <w:p w14:paraId="1DABC71A" w14:textId="77777777" w:rsidR="008F31FA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6201F142" w14:textId="3AD57DEA" w:rsidR="008F31FA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 за регіонами</w:t>
      </w:r>
    </w:p>
    <w:p w14:paraId="1C43C36B" w14:textId="77777777" w:rsidR="003E6E69" w:rsidRDefault="003E6E69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048E19DB" w14:textId="5A82A92B" w:rsidR="003E6E69" w:rsidRDefault="003E6E69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drawing>
          <wp:inline distT="0" distB="0" distL="0" distR="0" wp14:anchorId="61A0CE50" wp14:editId="12FD4E02">
            <wp:extent cx="8864600" cy="3187613"/>
            <wp:effectExtent l="0" t="0" r="12700" b="13335"/>
            <wp:docPr id="1160131425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F914F62" w14:textId="77777777" w:rsidR="008F31FA" w:rsidRDefault="008F31FA" w:rsidP="008F31FA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049F5DB6" w14:textId="07E5F81F" w:rsidR="008F31FA" w:rsidRPr="00B33CCD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</w:p>
    <w:p w14:paraId="70DAD360" w14:textId="77777777" w:rsidR="008F31FA" w:rsidRPr="008B2A4A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15EBF5ED" w14:textId="77777777" w:rsidR="008F31FA" w:rsidRPr="00BD083A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184635E1" w14:textId="77777777" w:rsidR="008F31FA" w:rsidRPr="00BD083A" w:rsidRDefault="008F31FA" w:rsidP="008F31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bookmarkEnd w:id="1"/>
    <w:p w14:paraId="3F6F27BA" w14:textId="77777777" w:rsidR="008F31FA" w:rsidRDefault="008F31FA" w:rsidP="00500ABC">
      <w:pPr>
        <w:spacing w:before="120" w:after="120"/>
        <w:jc w:val="both"/>
        <w:rPr>
          <w:rFonts w:ascii="Calibri" w:hAnsi="Calibri" w:cs="Calibri"/>
          <w:b/>
          <w:bCs/>
          <w:noProof/>
          <w:lang w:val="uk-UA"/>
          <w14:ligatures w14:val="standardContextual"/>
        </w:rPr>
      </w:pPr>
    </w:p>
    <w:p w14:paraId="49DFF0A2" w14:textId="4F515454" w:rsidR="005746D3" w:rsidRDefault="005746D3" w:rsidP="00500ABC">
      <w:pPr>
        <w:spacing w:before="120" w:after="120"/>
        <w:jc w:val="both"/>
        <w:rPr>
          <w:rFonts w:ascii="Calibri" w:hAnsi="Calibri" w:cs="Calibri"/>
          <w:b/>
          <w:bCs/>
          <w:noProof/>
          <w:lang w:val="uk-UA"/>
          <w14:ligatures w14:val="standardContextual"/>
        </w:rPr>
      </w:pPr>
    </w:p>
    <w:p w14:paraId="3C111772" w14:textId="72019D94" w:rsidR="00651BBA" w:rsidRPr="00225371" w:rsidRDefault="00651BBA" w:rsidP="00651BBA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225371">
        <w:rPr>
          <w:rFonts w:ascii="Calibri" w:hAnsi="Calibri" w:cs="Calibri"/>
          <w:b/>
          <w:bCs/>
          <w:lang w:val="uk-UA" w:eastAsia="en-US"/>
        </w:rPr>
        <w:lastRenderedPageBreak/>
        <w:t>Якою мовою ви зазвичай розмовляєте у приватному житті? Якщо ви розмовляєте декількома мовами у приватному житті, то, будь ласка, скажіть, яку з них ви вважаєте основною</w:t>
      </w:r>
      <w:r w:rsidRPr="00225371">
        <w:rPr>
          <w:rFonts w:ascii="Calibri" w:hAnsi="Calibri" w:cs="Calibri"/>
          <w:b/>
          <w:bCs/>
          <w:color w:val="152935"/>
          <w:lang w:val="uk-UA"/>
        </w:rPr>
        <w:t xml:space="preserve"> (% серед населення)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1520"/>
        <w:gridCol w:w="1420"/>
      </w:tblGrid>
      <w:tr w:rsidR="00651BBA" w:rsidRPr="00225371" w14:paraId="39C9162B" w14:textId="77777777" w:rsidTr="00225371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76BD3E43" w14:textId="3EA83CC7" w:rsidR="00651BBA" w:rsidRPr="00225371" w:rsidRDefault="00651BBA" w:rsidP="007C628A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225371">
              <w:rPr>
                <w:rFonts w:ascii="Calibri" w:hAnsi="Calibri" w:cs="Calibri"/>
                <w:lang w:val="uk-UA" w:eastAsia="en-US"/>
              </w:rPr>
              <w:t>Українська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50A85FA" w14:textId="77777777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1050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0FC2A88E" w14:textId="48D14FDC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65,7%</w:t>
            </w:r>
          </w:p>
        </w:tc>
      </w:tr>
      <w:tr w:rsidR="00651BBA" w:rsidRPr="00225371" w14:paraId="31E1C5DB" w14:textId="77777777" w:rsidTr="00225371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72644D81" w14:textId="25F343DA" w:rsidR="00651BBA" w:rsidRPr="00225371" w:rsidRDefault="00651BBA" w:rsidP="007C628A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225371">
              <w:rPr>
                <w:rFonts w:ascii="Calibri" w:hAnsi="Calibri" w:cs="Calibri"/>
                <w:lang w:val="uk-UA" w:eastAsia="en-US"/>
              </w:rPr>
              <w:t>Російська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0CFE3E8F" w14:textId="77777777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184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10B2AE9F" w14:textId="6A5CD715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11,5%</w:t>
            </w:r>
          </w:p>
        </w:tc>
      </w:tr>
      <w:tr w:rsidR="00651BBA" w:rsidRPr="00225371" w14:paraId="252417EF" w14:textId="77777777" w:rsidTr="00225371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3D702FF6" w14:textId="5FF04D7B" w:rsidR="00651BBA" w:rsidRPr="00225371" w:rsidRDefault="00651BBA" w:rsidP="007C628A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225371">
              <w:rPr>
                <w:rFonts w:ascii="Calibri" w:hAnsi="Calibri" w:cs="Calibri"/>
                <w:lang w:val="uk-UA" w:eastAsia="en-US"/>
              </w:rPr>
              <w:t>ІНША (ЗАПИШІТЬ)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13ECBC33" w14:textId="77777777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57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7BFC9D1B" w14:textId="48B2A4E2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3,6%</w:t>
            </w:r>
          </w:p>
        </w:tc>
      </w:tr>
      <w:tr w:rsidR="00651BBA" w:rsidRPr="00225371" w14:paraId="6A3CDAAF" w14:textId="77777777" w:rsidTr="00225371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74B700DD" w14:textId="22BF555D" w:rsidR="00651BBA" w:rsidRPr="00225371" w:rsidRDefault="00651BBA" w:rsidP="007C628A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225371">
              <w:rPr>
                <w:rFonts w:ascii="Calibri" w:hAnsi="Calibri" w:cs="Calibri"/>
                <w:lang w:val="uk-UA" w:eastAsia="en-US"/>
              </w:rPr>
              <w:t>Приблизно порівну українська і російська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2BA924B5" w14:textId="77777777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306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12F20880" w14:textId="3E17694F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19,1%</w:t>
            </w:r>
          </w:p>
        </w:tc>
      </w:tr>
      <w:tr w:rsidR="00651BBA" w:rsidRPr="00225371" w14:paraId="43946516" w14:textId="77777777" w:rsidTr="00225371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3B9E50A7" w14:textId="1483CD7D" w:rsidR="00651BBA" w:rsidRPr="00225371" w:rsidRDefault="00651BBA" w:rsidP="00651BBA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225371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4388F1C8" w14:textId="77777777" w:rsidR="00651BBA" w:rsidRPr="00225371" w:rsidRDefault="00651BBA" w:rsidP="00651BB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77B05AB2" w14:textId="7C95E702" w:rsidR="00651BBA" w:rsidRPr="00225371" w:rsidRDefault="00651BBA" w:rsidP="00651BB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0,1%</w:t>
            </w:r>
          </w:p>
        </w:tc>
      </w:tr>
      <w:tr w:rsidR="00651BBA" w:rsidRPr="00225371" w14:paraId="461F87F9" w14:textId="77777777" w:rsidTr="00225371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2EF6D1BD" w14:textId="00045BA3" w:rsidR="00651BBA" w:rsidRPr="00225371" w:rsidRDefault="00651BBA" w:rsidP="00651BBA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225371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4DD903D8" w14:textId="77777777" w:rsidR="00651BBA" w:rsidRPr="00225371" w:rsidRDefault="00651BBA" w:rsidP="00651BB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19755A8D" w14:textId="3F5F2DA3" w:rsidR="00651BBA" w:rsidRPr="00225371" w:rsidRDefault="00651BBA" w:rsidP="00651BB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0,0%</w:t>
            </w:r>
          </w:p>
        </w:tc>
      </w:tr>
      <w:tr w:rsidR="00651BBA" w:rsidRPr="00225371" w14:paraId="77D1992E" w14:textId="77777777" w:rsidTr="00225371">
        <w:trPr>
          <w:trHeight w:val="280"/>
          <w:jc w:val="center"/>
        </w:trPr>
        <w:tc>
          <w:tcPr>
            <w:tcW w:w="5060" w:type="dxa"/>
            <w:shd w:val="clear" w:color="auto" w:fill="auto"/>
            <w:hideMark/>
          </w:tcPr>
          <w:p w14:paraId="42B03080" w14:textId="3EF8B984" w:rsidR="00651BBA" w:rsidRPr="00225371" w:rsidRDefault="00651BBA" w:rsidP="007C628A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225371">
              <w:rPr>
                <w:rFonts w:ascii="Calibri" w:hAnsi="Calibri" w:cs="Calibri"/>
                <w:color w:val="152935"/>
                <w:lang w:val="uk-UA"/>
              </w:rPr>
              <w:t>Усього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7C417E8E" w14:textId="77777777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1600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77A1088A" w14:textId="1A5BDC26" w:rsidR="00651BBA" w:rsidRPr="00225371" w:rsidRDefault="00651BBA" w:rsidP="007C628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225371">
              <w:rPr>
                <w:rFonts w:ascii="Calibri" w:hAnsi="Calibri" w:cs="Calibri"/>
                <w:color w:val="000000"/>
                <w:lang w:val="uk-UA"/>
              </w:rPr>
              <w:t>100,0%</w:t>
            </w:r>
          </w:p>
        </w:tc>
      </w:tr>
    </w:tbl>
    <w:p w14:paraId="3EEE6E13" w14:textId="614C3EB1" w:rsidR="00651BBA" w:rsidRPr="00225371" w:rsidRDefault="00651BBA" w:rsidP="00651BBA">
      <w:pPr>
        <w:tabs>
          <w:tab w:val="left" w:pos="4595"/>
        </w:tabs>
        <w:spacing w:before="120" w:after="120"/>
        <w:jc w:val="both"/>
        <w:rPr>
          <w:rFonts w:ascii="Calibri" w:hAnsi="Calibri" w:cs="Calibri"/>
          <w:b/>
          <w:bCs/>
          <w:lang w:val="uk-UA"/>
        </w:rPr>
      </w:pPr>
    </w:p>
    <w:p w14:paraId="427B2454" w14:textId="0075F90F" w:rsidR="000C4CDD" w:rsidRPr="001B7182" w:rsidRDefault="000C4CDD" w:rsidP="000C4CDD">
      <w:pPr>
        <w:spacing w:before="120" w:after="120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lang w:val="uk-UA"/>
        </w:rPr>
        <w:t xml:space="preserve">Коли ми </w:t>
      </w:r>
      <w:r w:rsidR="00E11AFE">
        <w:rPr>
          <w:rFonts w:ascii="Calibri" w:hAnsi="Calibri" w:cs="Calibri"/>
          <w:lang w:val="uk-UA"/>
        </w:rPr>
        <w:t xml:space="preserve">окремо </w:t>
      </w:r>
      <w:r w:rsidRPr="001B7182">
        <w:rPr>
          <w:rFonts w:ascii="Calibri" w:hAnsi="Calibri" w:cs="Calibri"/>
          <w:lang w:val="uk-UA"/>
        </w:rPr>
        <w:t>роз</w:t>
      </w:r>
      <w:r w:rsidR="00E11AFE">
        <w:rPr>
          <w:rFonts w:ascii="Calibri" w:hAnsi="Calibri" w:cs="Calibri"/>
          <w:lang w:val="uk-UA"/>
        </w:rPr>
        <w:t>глянемо</w:t>
      </w:r>
      <w:r w:rsidRPr="001B7182">
        <w:rPr>
          <w:rFonts w:ascii="Calibri" w:hAnsi="Calibri" w:cs="Calibri"/>
          <w:lang w:val="uk-UA"/>
        </w:rPr>
        <w:t xml:space="preserve"> тих українців, які розмовляють українською у своєму приватному житті, і тих, хто розмовляє російською у приватному житті, ми бачимо невелику різницю, і загалом погляди на </w:t>
      </w:r>
      <w:proofErr w:type="spellStart"/>
      <w:r w:rsidRPr="001B7182">
        <w:rPr>
          <w:rFonts w:ascii="Calibri" w:hAnsi="Calibri" w:cs="Calibri"/>
          <w:lang w:val="uk-UA"/>
        </w:rPr>
        <w:t>Трампа</w:t>
      </w:r>
      <w:proofErr w:type="spellEnd"/>
      <w:r w:rsidRPr="001B7182">
        <w:rPr>
          <w:rFonts w:ascii="Calibri" w:hAnsi="Calibri" w:cs="Calibri"/>
          <w:lang w:val="uk-UA"/>
        </w:rPr>
        <w:t xml:space="preserve"> не </w:t>
      </w:r>
      <w:r w:rsidR="00E11AFE">
        <w:rPr>
          <w:rFonts w:ascii="Calibri" w:hAnsi="Calibri" w:cs="Calibri"/>
          <w:lang w:val="uk-UA"/>
        </w:rPr>
        <w:t>від</w:t>
      </w:r>
      <w:r w:rsidRPr="001B7182">
        <w:rPr>
          <w:rFonts w:ascii="Calibri" w:hAnsi="Calibri" w:cs="Calibri"/>
          <w:lang w:val="uk-UA"/>
        </w:rPr>
        <w:t xml:space="preserve">різняються за мовою спілкування. Це важливо, </w:t>
      </w:r>
      <w:r w:rsidR="00DD5D07">
        <w:rPr>
          <w:rFonts w:ascii="Calibri" w:hAnsi="Calibri" w:cs="Calibri"/>
          <w:lang w:val="uk-UA"/>
        </w:rPr>
        <w:t>адже</w:t>
      </w:r>
      <w:r w:rsidRPr="001B7182">
        <w:rPr>
          <w:rFonts w:ascii="Calibri" w:hAnsi="Calibri" w:cs="Calibri"/>
          <w:lang w:val="uk-UA"/>
        </w:rPr>
        <w:t xml:space="preserve"> те, що розділяє погляди українців на </w:t>
      </w:r>
      <w:proofErr w:type="spellStart"/>
      <w:r w:rsidRPr="001B7182">
        <w:rPr>
          <w:rFonts w:ascii="Calibri" w:hAnsi="Calibri" w:cs="Calibri"/>
          <w:lang w:val="uk-UA"/>
        </w:rPr>
        <w:t>Трампа</w:t>
      </w:r>
      <w:proofErr w:type="spellEnd"/>
      <w:r w:rsidRPr="001B7182">
        <w:rPr>
          <w:rFonts w:ascii="Calibri" w:hAnsi="Calibri" w:cs="Calibri"/>
          <w:lang w:val="uk-UA"/>
        </w:rPr>
        <w:t xml:space="preserve">, не ґрунтується на </w:t>
      </w:r>
      <w:proofErr w:type="spellStart"/>
      <w:r w:rsidRPr="001B7182">
        <w:rPr>
          <w:rFonts w:ascii="Calibri" w:hAnsi="Calibri" w:cs="Calibri"/>
          <w:lang w:val="uk-UA"/>
        </w:rPr>
        <w:t>етнолінгвістичній</w:t>
      </w:r>
      <w:proofErr w:type="spellEnd"/>
      <w:r w:rsidRPr="001B7182">
        <w:rPr>
          <w:rFonts w:ascii="Calibri" w:hAnsi="Calibri" w:cs="Calibri"/>
          <w:lang w:val="uk-UA"/>
        </w:rPr>
        <w:t xml:space="preserve"> практиці чи ідентичності. І регіональні відмінності, швидше за все, пов’язані з різним досвідом війни тих, хто </w:t>
      </w:r>
      <w:r w:rsidR="00E11AFE">
        <w:rPr>
          <w:rFonts w:ascii="Calibri" w:hAnsi="Calibri" w:cs="Calibri"/>
          <w:lang w:val="uk-UA"/>
        </w:rPr>
        <w:t>живе</w:t>
      </w:r>
      <w:r w:rsidRPr="001B7182">
        <w:rPr>
          <w:rFonts w:ascii="Calibri" w:hAnsi="Calibri" w:cs="Calibri"/>
          <w:lang w:val="uk-UA"/>
        </w:rPr>
        <w:t xml:space="preserve"> в різних регіонах далі (Західна Україна) </w:t>
      </w:r>
      <w:r w:rsidR="00E11AFE">
        <w:rPr>
          <w:rFonts w:ascii="Calibri" w:hAnsi="Calibri" w:cs="Calibri"/>
          <w:lang w:val="uk-UA"/>
        </w:rPr>
        <w:t>або</w:t>
      </w:r>
      <w:r w:rsidRPr="001B7182">
        <w:rPr>
          <w:rFonts w:ascii="Calibri" w:hAnsi="Calibri" w:cs="Calibri"/>
          <w:lang w:val="uk-UA"/>
        </w:rPr>
        <w:t xml:space="preserve"> ближче (Східна Україна) до лінії фронту.</w:t>
      </w:r>
    </w:p>
    <w:p w14:paraId="139B5BCA" w14:textId="7937D348" w:rsidR="00500ABC" w:rsidRPr="001B7182" w:rsidRDefault="006C4851" w:rsidP="00500ABC">
      <w:pPr>
        <w:pStyle w:val="cvgsua"/>
        <w:jc w:val="center"/>
        <w:rPr>
          <w:rFonts w:ascii="Calibri" w:hAnsi="Calibri" w:cs="Calibri"/>
          <w:b/>
          <w:bCs/>
          <w:caps/>
          <w:color w:val="000000"/>
          <w:lang w:val="uk-UA"/>
        </w:rPr>
      </w:pPr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>Погляд</w:t>
      </w:r>
      <w:r w:rsidR="00113C9F">
        <w:rPr>
          <w:rStyle w:val="oypena"/>
          <w:rFonts w:ascii="Calibri" w:eastAsiaTheme="majorEastAsia" w:hAnsi="Calibri" w:cs="Calibri"/>
          <w:b/>
          <w:bCs/>
          <w:lang w:val="uk-UA"/>
        </w:rPr>
        <w:t>и</w:t>
      </w:r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 українців на президентство </w:t>
      </w:r>
      <w:proofErr w:type="spellStart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>Трампа</w:t>
      </w:r>
      <w:proofErr w:type="spellEnd"/>
      <w:r w:rsidRPr="001B7182">
        <w:rPr>
          <w:rStyle w:val="oypena"/>
          <w:rFonts w:ascii="Calibri" w:eastAsiaTheme="majorEastAsia" w:hAnsi="Calibri" w:cs="Calibri"/>
          <w:b/>
          <w:bCs/>
          <w:lang w:val="uk-UA"/>
        </w:rPr>
        <w:t xml:space="preserve"> за мовою спілкування у приватному житті</w:t>
      </w:r>
    </w:p>
    <w:tbl>
      <w:tblPr>
        <w:tblStyle w:val="af3"/>
        <w:tblW w:w="5221" w:type="pct"/>
        <w:jc w:val="center"/>
        <w:tblLook w:val="04A0" w:firstRow="1" w:lastRow="0" w:firstColumn="1" w:lastColumn="0" w:noHBand="0" w:noVBand="1"/>
      </w:tblPr>
      <w:tblGrid>
        <w:gridCol w:w="3438"/>
        <w:gridCol w:w="2511"/>
        <w:gridCol w:w="2267"/>
        <w:gridCol w:w="3575"/>
        <w:gridCol w:w="2776"/>
      </w:tblGrid>
      <w:tr w:rsidR="00500ABC" w:rsidRPr="001B7182" w14:paraId="740714D1" w14:textId="77777777" w:rsidTr="00113C9F">
        <w:trPr>
          <w:trHeight w:val="320"/>
          <w:jc w:val="center"/>
        </w:trPr>
        <w:tc>
          <w:tcPr>
            <w:tcW w:w="1180" w:type="pct"/>
            <w:noWrap/>
            <w:hideMark/>
          </w:tcPr>
          <w:p w14:paraId="77D1F79C" w14:textId="2FDBDAD3" w:rsidR="00500ABC" w:rsidRPr="001B7182" w:rsidRDefault="00500ABC" w:rsidP="00500ABC">
            <w:pPr>
              <w:rPr>
                <w:rFonts w:ascii="Calibri" w:hAnsi="Calibri" w:cs="Calibri"/>
                <w:b/>
                <w:bCs/>
                <w:lang w:val="uk-UA"/>
              </w:rPr>
            </w:pPr>
          </w:p>
        </w:tc>
        <w:tc>
          <w:tcPr>
            <w:tcW w:w="862" w:type="pct"/>
            <w:noWrap/>
            <w:hideMark/>
          </w:tcPr>
          <w:p w14:paraId="4D151F05" w14:textId="09836EBB" w:rsidR="00500ABC" w:rsidRPr="001B7182" w:rsidRDefault="006C4851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Українська</w:t>
            </w:r>
          </w:p>
        </w:tc>
        <w:tc>
          <w:tcPr>
            <w:tcW w:w="778" w:type="pct"/>
            <w:noWrap/>
            <w:hideMark/>
          </w:tcPr>
          <w:p w14:paraId="3E53ECB1" w14:textId="3E1AA2F2" w:rsidR="00500ABC" w:rsidRPr="001B7182" w:rsidRDefault="006B4197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Російська</w:t>
            </w:r>
          </w:p>
        </w:tc>
        <w:tc>
          <w:tcPr>
            <w:tcW w:w="1227" w:type="pct"/>
            <w:noWrap/>
            <w:hideMark/>
          </w:tcPr>
          <w:p w14:paraId="34AC0F07" w14:textId="7570BD48" w:rsidR="00500ABC" w:rsidRPr="001B7182" w:rsidRDefault="006B4197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Українська і російська порівну</w:t>
            </w:r>
          </w:p>
        </w:tc>
        <w:tc>
          <w:tcPr>
            <w:tcW w:w="953" w:type="pct"/>
            <w:noWrap/>
            <w:hideMark/>
          </w:tcPr>
          <w:p w14:paraId="47C95962" w14:textId="1BBB6DFA" w:rsidR="00500ABC" w:rsidRPr="001B7182" w:rsidRDefault="006B4197" w:rsidP="00500ABC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Інша мова</w:t>
            </w:r>
          </w:p>
        </w:tc>
      </w:tr>
      <w:tr w:rsidR="006B4197" w:rsidRPr="001B7182" w14:paraId="7B372986" w14:textId="77777777" w:rsidTr="00113C9F">
        <w:trPr>
          <w:trHeight w:val="320"/>
          <w:jc w:val="center"/>
        </w:trPr>
        <w:tc>
          <w:tcPr>
            <w:tcW w:w="1180" w:type="pct"/>
            <w:noWrap/>
            <w:hideMark/>
          </w:tcPr>
          <w:p w14:paraId="4EB68A83" w14:textId="1E8FAD71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добре</w:t>
            </w:r>
          </w:p>
        </w:tc>
        <w:tc>
          <w:tcPr>
            <w:tcW w:w="862" w:type="pct"/>
            <w:noWrap/>
            <w:hideMark/>
          </w:tcPr>
          <w:p w14:paraId="4BECB5B5" w14:textId="53961A9F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5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778" w:type="pct"/>
            <w:noWrap/>
            <w:hideMark/>
          </w:tcPr>
          <w:p w14:paraId="5303ACBB" w14:textId="44532489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6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1227" w:type="pct"/>
            <w:noWrap/>
            <w:hideMark/>
          </w:tcPr>
          <w:p w14:paraId="4F0662D1" w14:textId="4D9F922E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5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953" w:type="pct"/>
            <w:noWrap/>
            <w:hideMark/>
          </w:tcPr>
          <w:p w14:paraId="4309C072" w14:textId="0EB5397A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</w:tr>
      <w:tr w:rsidR="006B4197" w:rsidRPr="001B7182" w14:paraId="042CD289" w14:textId="77777777" w:rsidTr="00113C9F">
        <w:trPr>
          <w:trHeight w:val="320"/>
          <w:jc w:val="center"/>
        </w:trPr>
        <w:tc>
          <w:tcPr>
            <w:tcW w:w="1180" w:type="pct"/>
            <w:noWrap/>
          </w:tcPr>
          <w:p w14:paraId="0E40FA09" w14:textId="7F563D43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Достатньо добре</w:t>
            </w:r>
          </w:p>
        </w:tc>
        <w:tc>
          <w:tcPr>
            <w:tcW w:w="862" w:type="pct"/>
            <w:noWrap/>
            <w:hideMark/>
          </w:tcPr>
          <w:p w14:paraId="6DC4E496" w14:textId="6BF3A074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778" w:type="pct"/>
            <w:noWrap/>
            <w:hideMark/>
          </w:tcPr>
          <w:p w14:paraId="35824CF9" w14:textId="744F5BC9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14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1227" w:type="pct"/>
            <w:noWrap/>
            <w:hideMark/>
          </w:tcPr>
          <w:p w14:paraId="62CFB74F" w14:textId="2CC31EDF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953" w:type="pct"/>
            <w:noWrap/>
            <w:hideMark/>
          </w:tcPr>
          <w:p w14:paraId="55B83D25" w14:textId="6A730123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8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</w:tr>
      <w:tr w:rsidR="006B4197" w:rsidRPr="001B7182" w14:paraId="11648B10" w14:textId="77777777" w:rsidTr="00113C9F">
        <w:trPr>
          <w:trHeight w:val="320"/>
          <w:jc w:val="center"/>
        </w:trPr>
        <w:tc>
          <w:tcPr>
            <w:tcW w:w="1180" w:type="pct"/>
            <w:noWrap/>
          </w:tcPr>
          <w:p w14:paraId="469584F2" w14:textId="08535AE2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добре, ніж погано</w:t>
            </w:r>
          </w:p>
        </w:tc>
        <w:tc>
          <w:tcPr>
            <w:tcW w:w="862" w:type="pct"/>
            <w:noWrap/>
            <w:hideMark/>
          </w:tcPr>
          <w:p w14:paraId="711A1413" w14:textId="5DEB5C20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38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778" w:type="pct"/>
            <w:noWrap/>
            <w:hideMark/>
          </w:tcPr>
          <w:p w14:paraId="108106C7" w14:textId="3380769F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34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1227" w:type="pct"/>
            <w:noWrap/>
            <w:hideMark/>
          </w:tcPr>
          <w:p w14:paraId="40EDCD18" w14:textId="35C6F6AB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37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953" w:type="pct"/>
            <w:noWrap/>
            <w:hideMark/>
          </w:tcPr>
          <w:p w14:paraId="7DE1F286" w14:textId="52700723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27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</w:tr>
      <w:tr w:rsidR="006B4197" w:rsidRPr="001B7182" w14:paraId="3C9936A3" w14:textId="77777777" w:rsidTr="00113C9F">
        <w:trPr>
          <w:trHeight w:val="320"/>
          <w:jc w:val="center"/>
        </w:trPr>
        <w:tc>
          <w:tcPr>
            <w:tcW w:w="1180" w:type="pct"/>
            <w:noWrap/>
          </w:tcPr>
          <w:p w14:paraId="5937901F" w14:textId="1CFBBC00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погано, ніж добре</w:t>
            </w:r>
          </w:p>
        </w:tc>
        <w:tc>
          <w:tcPr>
            <w:tcW w:w="862" w:type="pct"/>
            <w:noWrap/>
            <w:hideMark/>
          </w:tcPr>
          <w:p w14:paraId="43A0CEA7" w14:textId="494E25C8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15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778" w:type="pct"/>
            <w:noWrap/>
            <w:hideMark/>
          </w:tcPr>
          <w:p w14:paraId="0B24AAE6" w14:textId="312CBDCD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15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1227" w:type="pct"/>
            <w:noWrap/>
            <w:hideMark/>
          </w:tcPr>
          <w:p w14:paraId="18BCDEF2" w14:textId="13A4D2E4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13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953" w:type="pct"/>
            <w:noWrap/>
            <w:hideMark/>
          </w:tcPr>
          <w:p w14:paraId="20C1B5E5" w14:textId="3A5220D4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</w:tr>
      <w:tr w:rsidR="006B4197" w:rsidRPr="001B7182" w14:paraId="05760E2B" w14:textId="77777777" w:rsidTr="00113C9F">
        <w:trPr>
          <w:trHeight w:val="320"/>
          <w:jc w:val="center"/>
        </w:trPr>
        <w:tc>
          <w:tcPr>
            <w:tcW w:w="1180" w:type="pct"/>
            <w:noWrap/>
          </w:tcPr>
          <w:p w14:paraId="5CD1E0DB" w14:textId="343EC046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Достатньо погано</w:t>
            </w:r>
          </w:p>
        </w:tc>
        <w:tc>
          <w:tcPr>
            <w:tcW w:w="862" w:type="pct"/>
            <w:noWrap/>
            <w:hideMark/>
          </w:tcPr>
          <w:p w14:paraId="7AAC22FF" w14:textId="62463385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78" w:type="pct"/>
            <w:noWrap/>
            <w:hideMark/>
          </w:tcPr>
          <w:p w14:paraId="38C790FD" w14:textId="5E1CFB71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1227" w:type="pct"/>
            <w:noWrap/>
            <w:hideMark/>
          </w:tcPr>
          <w:p w14:paraId="5B121998" w14:textId="72DFD38B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953" w:type="pct"/>
            <w:noWrap/>
            <w:hideMark/>
          </w:tcPr>
          <w:p w14:paraId="606CB455" w14:textId="5A254B7F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</w:tr>
      <w:tr w:rsidR="006B4197" w:rsidRPr="001B7182" w14:paraId="4B71C311" w14:textId="77777777" w:rsidTr="00113C9F">
        <w:trPr>
          <w:trHeight w:val="320"/>
          <w:jc w:val="center"/>
        </w:trPr>
        <w:tc>
          <w:tcPr>
            <w:tcW w:w="1180" w:type="pct"/>
            <w:noWrap/>
          </w:tcPr>
          <w:p w14:paraId="1D0A4D3B" w14:textId="024884A7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погано</w:t>
            </w:r>
          </w:p>
        </w:tc>
        <w:tc>
          <w:tcPr>
            <w:tcW w:w="862" w:type="pct"/>
            <w:noWrap/>
            <w:hideMark/>
          </w:tcPr>
          <w:p w14:paraId="2F41A075" w14:textId="7785F4F6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78" w:type="pct"/>
            <w:noWrap/>
            <w:hideMark/>
          </w:tcPr>
          <w:p w14:paraId="03B5820C" w14:textId="2B087F1A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1227" w:type="pct"/>
            <w:noWrap/>
            <w:hideMark/>
          </w:tcPr>
          <w:p w14:paraId="654ABC28" w14:textId="3BA58B53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953" w:type="pct"/>
            <w:noWrap/>
            <w:hideMark/>
          </w:tcPr>
          <w:p w14:paraId="7F213467" w14:textId="73451516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14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  <w:tr w:rsidR="006B4197" w:rsidRPr="001B7182" w14:paraId="66F77B2F" w14:textId="77777777" w:rsidTr="00113C9F">
        <w:trPr>
          <w:trHeight w:val="320"/>
          <w:jc w:val="center"/>
        </w:trPr>
        <w:tc>
          <w:tcPr>
            <w:tcW w:w="1180" w:type="pct"/>
            <w:noWrap/>
          </w:tcPr>
          <w:p w14:paraId="665534D8" w14:textId="5EAA56F0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862" w:type="pct"/>
            <w:noWrap/>
            <w:hideMark/>
          </w:tcPr>
          <w:p w14:paraId="6DD94238" w14:textId="06D89692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23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778" w:type="pct"/>
            <w:noWrap/>
            <w:hideMark/>
          </w:tcPr>
          <w:p w14:paraId="42CE52EF" w14:textId="4754DC11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21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1227" w:type="pct"/>
            <w:noWrap/>
            <w:hideMark/>
          </w:tcPr>
          <w:p w14:paraId="00506695" w14:textId="068281DC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25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953" w:type="pct"/>
            <w:noWrap/>
            <w:hideMark/>
          </w:tcPr>
          <w:p w14:paraId="277C07BF" w14:textId="76AFA3E3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18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</w:tr>
      <w:tr w:rsidR="006B4197" w:rsidRPr="001B7182" w14:paraId="295CD6A5" w14:textId="77777777" w:rsidTr="00113C9F">
        <w:trPr>
          <w:trHeight w:val="320"/>
          <w:jc w:val="center"/>
        </w:trPr>
        <w:tc>
          <w:tcPr>
            <w:tcW w:w="1180" w:type="pct"/>
            <w:noWrap/>
          </w:tcPr>
          <w:p w14:paraId="3F3DB149" w14:textId="7C053A73" w:rsidR="006B4197" w:rsidRPr="001B7182" w:rsidRDefault="006B4197" w:rsidP="006B4197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862" w:type="pct"/>
            <w:noWrap/>
            <w:hideMark/>
          </w:tcPr>
          <w:p w14:paraId="3CC716FC" w14:textId="6DCEC3C4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778" w:type="pct"/>
            <w:noWrap/>
            <w:hideMark/>
          </w:tcPr>
          <w:p w14:paraId="3CC996BE" w14:textId="1ACCC96E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0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1227" w:type="pct"/>
            <w:noWrap/>
            <w:hideMark/>
          </w:tcPr>
          <w:p w14:paraId="1CA8BEA8" w14:textId="7C7E973E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953" w:type="pct"/>
            <w:noWrap/>
            <w:hideMark/>
          </w:tcPr>
          <w:p w14:paraId="10A6FF63" w14:textId="1F92FCF1" w:rsidR="006B4197" w:rsidRPr="001B7182" w:rsidRDefault="006B4197" w:rsidP="006B4197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5</w:t>
            </w:r>
            <w:r w:rsidR="00113C9F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</w:tr>
    </w:tbl>
    <w:p w14:paraId="531FE8F8" w14:textId="77777777" w:rsidR="00AE510D" w:rsidRDefault="00AE510D" w:rsidP="00500ABC">
      <w:pPr>
        <w:spacing w:before="120" w:after="120"/>
        <w:jc w:val="center"/>
        <w:rPr>
          <w:rFonts w:ascii="Calibri" w:hAnsi="Calibri" w:cs="Calibri"/>
          <w:b/>
          <w:bCs/>
          <w:color w:val="152935"/>
          <w:lang w:val="uk-UA"/>
        </w:rPr>
      </w:pPr>
    </w:p>
    <w:p w14:paraId="6A941079" w14:textId="4D48E63F" w:rsidR="00143385" w:rsidRDefault="00143385">
      <w:pPr>
        <w:rPr>
          <w:rFonts w:ascii="Calibri" w:hAnsi="Calibri" w:cs="Calibri"/>
          <w:b/>
          <w:bCs/>
          <w:color w:val="152935"/>
          <w:lang w:val="uk-UA"/>
        </w:rPr>
      </w:pPr>
      <w:r>
        <w:rPr>
          <w:rFonts w:ascii="Calibri" w:hAnsi="Calibri" w:cs="Calibri"/>
          <w:b/>
          <w:bCs/>
          <w:color w:val="152935"/>
          <w:lang w:val="uk-UA"/>
        </w:rPr>
        <w:br w:type="page"/>
      </w:r>
    </w:p>
    <w:p w14:paraId="5ABE2F73" w14:textId="0D7A3505" w:rsidR="00143385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</w:pPr>
      <w:bookmarkStart w:id="2" w:name="_Hlk188429445"/>
      <w:r w:rsidRPr="00FD69C5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lastRenderedPageBreak/>
        <w:t xml:space="preserve">ПОГЛЯДИ УКРАЇНЦІВ НА ТРАМПА ЗА 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МОВОЮ СПІЛКУВАННЯ У ПРИВАТНОМУ ЖИТТІ</w:t>
      </w:r>
    </w:p>
    <w:p w14:paraId="4D2F2E29" w14:textId="77777777" w:rsidR="00143385" w:rsidRPr="00FD69C5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260AC8F7" w14:textId="77777777" w:rsidR="00143385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 w:rsidRPr="00475C4B">
        <w:rPr>
          <w:rFonts w:ascii="Calibri" w:eastAsiaTheme="majorEastAsia" w:hAnsi="Calibri" w:cs="Calibri"/>
          <w:b/>
          <w:bCs/>
          <w:noProof/>
          <w:color w:val="000000"/>
          <w:u w:val="single"/>
          <w:lang w:val="ru-RU"/>
          <w14:ligatures w14:val="standardContextual"/>
        </w:rPr>
        <w:t>Запитання:</w:t>
      </w:r>
      <w:r w:rsidRPr="008B2A4A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 xml:space="preserve"> Нещодавно громадяни Сполучених Штатів проголосували за повернення Дональда Трампа на посаду Президента США. Як ви думаєте, це добре чи погано для України?</w:t>
      </w:r>
    </w:p>
    <w:p w14:paraId="06CC7F0E" w14:textId="77777777" w:rsidR="00143385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6E32EEF6" w14:textId="0C14FEE2" w:rsidR="00143385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 за мовою спілкування у приватному житті</w:t>
      </w:r>
    </w:p>
    <w:p w14:paraId="33063A05" w14:textId="77777777" w:rsidR="00143385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10ECA5F7" w14:textId="77777777" w:rsidR="00143385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drawing>
          <wp:inline distT="0" distB="0" distL="0" distR="0" wp14:anchorId="27F22DEC" wp14:editId="3E03B937">
            <wp:extent cx="8864600" cy="3187613"/>
            <wp:effectExtent l="0" t="0" r="12700" b="13335"/>
            <wp:docPr id="1125798765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A7A788" w14:textId="77777777" w:rsidR="00143385" w:rsidRDefault="00143385" w:rsidP="00143385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77D2EC16" w14:textId="77777777" w:rsidR="00143385" w:rsidRPr="00B33CCD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</w:p>
    <w:p w14:paraId="71B80678" w14:textId="77777777" w:rsidR="00143385" w:rsidRPr="008B2A4A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3BDD1AD0" w14:textId="77777777" w:rsidR="00143385" w:rsidRPr="00BD083A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2C5A62B9" w14:textId="77777777" w:rsidR="00143385" w:rsidRPr="00BD083A" w:rsidRDefault="00143385" w:rsidP="00143385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228A1FC9" w14:textId="77777777" w:rsidR="00143385" w:rsidRDefault="00143385" w:rsidP="00143385">
      <w:pPr>
        <w:spacing w:before="120" w:after="120"/>
        <w:jc w:val="both"/>
        <w:rPr>
          <w:rFonts w:ascii="Calibri" w:hAnsi="Calibri" w:cs="Calibri"/>
          <w:b/>
          <w:bCs/>
          <w:noProof/>
          <w:lang w:val="uk-UA"/>
          <w14:ligatures w14:val="standardContextual"/>
        </w:rPr>
      </w:pPr>
    </w:p>
    <w:bookmarkEnd w:id="2"/>
    <w:p w14:paraId="16E35227" w14:textId="77777777" w:rsidR="00BE38DF" w:rsidRDefault="00BE38DF" w:rsidP="00143385">
      <w:pPr>
        <w:spacing w:before="120" w:after="120"/>
        <w:jc w:val="both"/>
        <w:rPr>
          <w:rFonts w:ascii="Calibri" w:hAnsi="Calibri" w:cs="Calibri"/>
          <w:b/>
          <w:bCs/>
          <w:noProof/>
          <w:lang w:val="uk-UA"/>
          <w14:ligatures w14:val="standardContextual"/>
        </w:rPr>
      </w:pPr>
    </w:p>
    <w:p w14:paraId="4AA105E3" w14:textId="77777777" w:rsidR="00BE38DF" w:rsidRDefault="00BE38DF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</w:pPr>
    </w:p>
    <w:p w14:paraId="2017B8ED" w14:textId="77777777" w:rsidR="006E6798" w:rsidRPr="00B346B9" w:rsidRDefault="006E6798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</w:pPr>
      <w:bookmarkStart w:id="3" w:name="_Hlk188429593"/>
    </w:p>
    <w:p w14:paraId="2E804A79" w14:textId="585716EF" w:rsidR="00BE38DF" w:rsidRDefault="00BE38DF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</w:pPr>
      <w:r w:rsidRPr="00BE38DF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 xml:space="preserve">БІЛЬШІСТЬ УКРАЇНЦІВ </w:t>
      </w:r>
      <w:r w:rsidRPr="00BE38DF">
        <w:rPr>
          <w:rFonts w:ascii="Calibri" w:eastAsiaTheme="majorEastAsia" w:hAnsi="Calibri" w:cs="Calibri"/>
          <w:b/>
          <w:bCs/>
          <w:noProof/>
          <w:color w:val="C71B85"/>
          <w:sz w:val="28"/>
          <w:szCs w:val="28"/>
          <w:lang w:val="ru-RU"/>
          <w14:ligatures w14:val="standardContextual"/>
        </w:rPr>
        <w:t>(57%)</w:t>
      </w:r>
      <w:r w:rsidRPr="00BE38DF">
        <w:rPr>
          <w:rFonts w:ascii="Calibri" w:eastAsiaTheme="majorEastAsia" w:hAnsi="Calibri" w:cs="Calibri"/>
          <w:b/>
          <w:bCs/>
          <w:noProof/>
          <w:color w:val="D86DCB" w:themeColor="accent5" w:themeTint="99"/>
          <w:sz w:val="28"/>
          <w:szCs w:val="28"/>
          <w:lang w:val="ru-RU"/>
          <w14:ligatures w14:val="standardContextual"/>
        </w:rPr>
        <w:t xml:space="preserve"> 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ЗГОДНІ</w:t>
      </w:r>
      <w:r w:rsidRPr="00BE38DF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, ЩО БУДЬ-ЯКА МИРНА УГОДА, ЯКА НЕ ВІДНОВИТЬ ПОВН</w:t>
      </w:r>
      <w:r w:rsidR="00C80091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ОЇ</w:t>
      </w:r>
      <w:r w:rsidRPr="00BE38DF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 xml:space="preserve"> ТЕРИТОРІАЛЬН</w:t>
      </w:r>
      <w:r w:rsidR="00C80091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ОЇ</w:t>
      </w:r>
      <w:r w:rsidRPr="00BE38DF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 xml:space="preserve"> ЦІЛІСН</w:t>
      </w:r>
      <w:r w:rsidR="00C80091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ОСТІ</w:t>
      </w:r>
      <w:r w:rsidRPr="00BE38DF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 xml:space="preserve"> УКРАЇНИ, ПРИРЕЧЕНА НА НЕВДАЧУ</w:t>
      </w:r>
    </w:p>
    <w:p w14:paraId="5D29FFBB" w14:textId="77777777" w:rsidR="00BE38DF" w:rsidRPr="00BE38DF" w:rsidRDefault="00BE38DF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2250B6D2" w14:textId="77777777" w:rsidR="00BE38DF" w:rsidRDefault="00BE38DF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</w:t>
      </w:r>
    </w:p>
    <w:p w14:paraId="0D826A23" w14:textId="77777777" w:rsidR="00BE38DF" w:rsidRDefault="00BE38DF" w:rsidP="00BE38DF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5F2E7E01" w14:textId="77777777" w:rsidR="00BE38DF" w:rsidRPr="00B33CCD" w:rsidRDefault="00BE38DF" w:rsidP="00BE38DF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  <w:r w:rsidRPr="00B33CCD">
        <w:rPr>
          <w:noProof/>
          <w:sz w:val="32"/>
          <w:szCs w:val="32"/>
        </w:rPr>
        <w:drawing>
          <wp:inline distT="0" distB="0" distL="0" distR="0" wp14:anchorId="20EF171E" wp14:editId="3CF30EA5">
            <wp:extent cx="8831580" cy="3329940"/>
            <wp:effectExtent l="0" t="0" r="0" b="0"/>
            <wp:docPr id="873536602" name="Діаграма 8735366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5A4DC89" w14:textId="77777777" w:rsidR="00BE38DF" w:rsidRPr="008B2A4A" w:rsidRDefault="00BE38DF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70AD2405" w14:textId="77777777" w:rsidR="00BE38DF" w:rsidRPr="00BD083A" w:rsidRDefault="00BE38DF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3D4BD31F" w14:textId="77777777" w:rsidR="00BE38DF" w:rsidRPr="00BD083A" w:rsidRDefault="00BE38DF" w:rsidP="00BE38DF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00B5D522" w14:textId="77777777" w:rsidR="00143385" w:rsidRPr="001B7182" w:rsidRDefault="00143385" w:rsidP="00500ABC">
      <w:pPr>
        <w:spacing w:before="120" w:after="120"/>
        <w:jc w:val="center"/>
        <w:rPr>
          <w:rFonts w:ascii="Calibri" w:hAnsi="Calibri" w:cs="Calibri"/>
          <w:b/>
          <w:bCs/>
          <w:color w:val="152935"/>
          <w:lang w:val="uk-UA"/>
        </w:rPr>
      </w:pPr>
    </w:p>
    <w:bookmarkEnd w:id="3"/>
    <w:p w14:paraId="16218868" w14:textId="7CFC6A06" w:rsidR="00500ABC" w:rsidRPr="001B7182" w:rsidRDefault="00500ABC" w:rsidP="00500ABC">
      <w:pPr>
        <w:spacing w:before="120" w:after="120"/>
        <w:jc w:val="both"/>
        <w:rPr>
          <w:rFonts w:ascii="Calibri" w:hAnsi="Calibri" w:cs="Calibri"/>
          <w:lang w:val="uk-UA"/>
        </w:rPr>
      </w:pPr>
    </w:p>
    <w:p w14:paraId="3DD253B9" w14:textId="134DC4AA" w:rsidR="00500ABC" w:rsidRPr="001B7182" w:rsidRDefault="00500ABC" w:rsidP="00500ABC">
      <w:pPr>
        <w:spacing w:before="120" w:after="120"/>
        <w:jc w:val="both"/>
        <w:rPr>
          <w:rFonts w:ascii="Calibri" w:hAnsi="Calibri" w:cs="Calibri"/>
          <w:lang w:val="uk-UA"/>
        </w:rPr>
      </w:pPr>
    </w:p>
    <w:p w14:paraId="1210A587" w14:textId="77777777" w:rsidR="003B4889" w:rsidRDefault="003B4889" w:rsidP="00500ABC">
      <w:pPr>
        <w:spacing w:before="120" w:after="120"/>
        <w:jc w:val="both"/>
        <w:rPr>
          <w:rFonts w:ascii="Calibri" w:hAnsi="Calibri" w:cs="Calibri"/>
          <w:b/>
          <w:bCs/>
          <w:lang w:val="uk-UA"/>
        </w:rPr>
      </w:pPr>
    </w:p>
    <w:p w14:paraId="1FA41052" w14:textId="316F184E" w:rsidR="00AE510D" w:rsidRPr="001B7182" w:rsidRDefault="003B4889" w:rsidP="00500ABC">
      <w:pPr>
        <w:spacing w:before="120" w:after="120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b/>
          <w:bCs/>
          <w:lang w:val="uk-UA"/>
        </w:rPr>
        <w:t>Підтримка т</w:t>
      </w:r>
      <w:r w:rsidR="00F44378" w:rsidRPr="001B7182">
        <w:rPr>
          <w:rFonts w:ascii="Calibri" w:hAnsi="Calibri" w:cs="Calibri"/>
          <w:b/>
          <w:bCs/>
          <w:lang w:val="uk-UA"/>
        </w:rPr>
        <w:t>ериторіальн</w:t>
      </w:r>
      <w:r>
        <w:rPr>
          <w:rFonts w:ascii="Calibri" w:hAnsi="Calibri" w:cs="Calibri"/>
          <w:b/>
          <w:bCs/>
          <w:lang w:val="uk-UA"/>
        </w:rPr>
        <w:t xml:space="preserve">ої цілісності </w:t>
      </w:r>
      <w:r w:rsidR="00F44378" w:rsidRPr="001B7182">
        <w:rPr>
          <w:rFonts w:ascii="Calibri" w:hAnsi="Calibri" w:cs="Calibri"/>
          <w:b/>
          <w:bCs/>
          <w:lang w:val="uk-UA"/>
        </w:rPr>
        <w:t>України залишається сильною</w:t>
      </w:r>
      <w:r w:rsidR="00AE510D" w:rsidRPr="001B7182">
        <w:rPr>
          <w:rFonts w:ascii="Calibri" w:hAnsi="Calibri" w:cs="Calibri"/>
          <w:b/>
          <w:bCs/>
          <w:lang w:val="uk-UA"/>
        </w:rPr>
        <w:t xml:space="preserve"> </w:t>
      </w:r>
    </w:p>
    <w:p w14:paraId="5A6278BF" w14:textId="48D0CCF6" w:rsidR="00E009A4" w:rsidRPr="001B7182" w:rsidRDefault="00F44378" w:rsidP="00E009A4">
      <w:pPr>
        <w:spacing w:before="120" w:after="120"/>
        <w:jc w:val="both"/>
        <w:rPr>
          <w:rFonts w:ascii="Calibri" w:hAnsi="Calibri" w:cs="Calibri"/>
          <w:color w:val="000000"/>
          <w:lang w:val="uk-UA"/>
        </w:rPr>
      </w:pPr>
      <w:r w:rsidRPr="001B7182">
        <w:rPr>
          <w:rFonts w:ascii="Calibri" w:hAnsi="Calibri" w:cs="Calibri"/>
          <w:lang w:val="uk-UA"/>
        </w:rPr>
        <w:t xml:space="preserve">57% усіх українців погоджуються з тим, що </w:t>
      </w:r>
      <w:r w:rsidR="00E009A4" w:rsidRPr="001B7182">
        <w:rPr>
          <w:rFonts w:ascii="Calibri" w:hAnsi="Calibri" w:cs="Calibri"/>
          <w:lang w:val="uk-UA"/>
        </w:rPr>
        <w:t>“</w:t>
      </w:r>
      <w:r w:rsidRPr="001B7182">
        <w:rPr>
          <w:rFonts w:ascii="Calibri" w:hAnsi="Calibri" w:cs="Calibri"/>
          <w:i/>
          <w:iCs/>
          <w:color w:val="000000"/>
          <w:lang w:val="uk-UA"/>
        </w:rPr>
        <w:t>будь-яка мирна угода, яка не віднов</w:t>
      </w:r>
      <w:r w:rsidR="00286489">
        <w:rPr>
          <w:rFonts w:ascii="Calibri" w:hAnsi="Calibri" w:cs="Calibri"/>
          <w:i/>
          <w:iCs/>
          <w:color w:val="000000"/>
          <w:lang w:val="uk-UA"/>
        </w:rPr>
        <w:t>ить</w:t>
      </w:r>
      <w:r w:rsidRPr="001B7182">
        <w:rPr>
          <w:rFonts w:ascii="Calibri" w:hAnsi="Calibri" w:cs="Calibri"/>
          <w:i/>
          <w:iCs/>
          <w:color w:val="000000"/>
          <w:lang w:val="uk-UA"/>
        </w:rPr>
        <w:t xml:space="preserve"> повн</w:t>
      </w:r>
      <w:r w:rsidR="00286489">
        <w:rPr>
          <w:rFonts w:ascii="Calibri" w:hAnsi="Calibri" w:cs="Calibri"/>
          <w:i/>
          <w:iCs/>
          <w:color w:val="000000"/>
          <w:lang w:val="uk-UA"/>
        </w:rPr>
        <w:t>ої</w:t>
      </w:r>
      <w:r w:rsidRPr="001B7182">
        <w:rPr>
          <w:rFonts w:ascii="Calibri" w:hAnsi="Calibri" w:cs="Calibri"/>
          <w:i/>
          <w:iCs/>
          <w:color w:val="000000"/>
          <w:lang w:val="uk-UA"/>
        </w:rPr>
        <w:t xml:space="preserve"> територіальн</w:t>
      </w:r>
      <w:r w:rsidR="00286489">
        <w:rPr>
          <w:rFonts w:ascii="Calibri" w:hAnsi="Calibri" w:cs="Calibri"/>
          <w:i/>
          <w:iCs/>
          <w:color w:val="000000"/>
          <w:lang w:val="uk-UA"/>
        </w:rPr>
        <w:t>ої</w:t>
      </w:r>
      <w:r w:rsidRPr="001B7182">
        <w:rPr>
          <w:rFonts w:ascii="Calibri" w:hAnsi="Calibri" w:cs="Calibri"/>
          <w:i/>
          <w:iCs/>
          <w:color w:val="000000"/>
          <w:lang w:val="uk-UA"/>
        </w:rPr>
        <w:t xml:space="preserve"> цілісн</w:t>
      </w:r>
      <w:r w:rsidR="00286489">
        <w:rPr>
          <w:rFonts w:ascii="Calibri" w:hAnsi="Calibri" w:cs="Calibri"/>
          <w:i/>
          <w:iCs/>
          <w:color w:val="000000"/>
          <w:lang w:val="uk-UA"/>
        </w:rPr>
        <w:t xml:space="preserve">ості </w:t>
      </w:r>
      <w:r w:rsidRPr="001B7182">
        <w:rPr>
          <w:rFonts w:ascii="Calibri" w:hAnsi="Calibri" w:cs="Calibri"/>
          <w:i/>
          <w:iCs/>
          <w:color w:val="000000"/>
          <w:lang w:val="uk-UA"/>
        </w:rPr>
        <w:t>України, приречена на невдачу</w:t>
      </w:r>
      <w:r w:rsidR="00E009A4" w:rsidRPr="001B7182">
        <w:rPr>
          <w:rFonts w:ascii="Calibri" w:hAnsi="Calibri" w:cs="Calibri"/>
          <w:color w:val="000000"/>
          <w:lang w:val="uk-UA"/>
        </w:rPr>
        <w:t xml:space="preserve">”. </w:t>
      </w:r>
      <w:r w:rsidRPr="001B7182">
        <w:rPr>
          <w:rFonts w:ascii="Calibri" w:hAnsi="Calibri" w:cs="Calibri"/>
          <w:color w:val="000000"/>
          <w:lang w:val="uk-UA"/>
        </w:rPr>
        <w:t xml:space="preserve">І знову ця більшість </w:t>
      </w:r>
      <w:r w:rsidR="00286489">
        <w:rPr>
          <w:rFonts w:ascii="Calibri" w:hAnsi="Calibri" w:cs="Calibri"/>
          <w:color w:val="000000"/>
          <w:lang w:val="uk-UA"/>
        </w:rPr>
        <w:t>зберігається у різних</w:t>
      </w:r>
      <w:r w:rsidRPr="001B7182">
        <w:rPr>
          <w:rFonts w:ascii="Calibri" w:hAnsi="Calibri" w:cs="Calibri"/>
          <w:color w:val="000000"/>
          <w:lang w:val="uk-UA"/>
        </w:rPr>
        <w:t xml:space="preserve"> </w:t>
      </w:r>
      <w:r w:rsidR="00286489">
        <w:rPr>
          <w:rFonts w:ascii="Calibri" w:hAnsi="Calibri" w:cs="Calibri"/>
          <w:color w:val="000000"/>
          <w:lang w:val="uk-UA"/>
        </w:rPr>
        <w:t xml:space="preserve">групах за </w:t>
      </w:r>
      <w:r w:rsidRPr="001B7182">
        <w:rPr>
          <w:rFonts w:ascii="Calibri" w:hAnsi="Calibri" w:cs="Calibri"/>
          <w:color w:val="000000"/>
          <w:lang w:val="uk-UA"/>
        </w:rPr>
        <w:t>віко</w:t>
      </w:r>
      <w:r w:rsidR="00286489">
        <w:rPr>
          <w:rFonts w:ascii="Calibri" w:hAnsi="Calibri" w:cs="Calibri"/>
          <w:color w:val="000000"/>
          <w:lang w:val="uk-UA"/>
        </w:rPr>
        <w:t>м</w:t>
      </w:r>
      <w:r w:rsidRPr="001B7182">
        <w:rPr>
          <w:rFonts w:ascii="Calibri" w:hAnsi="Calibri" w:cs="Calibri"/>
          <w:color w:val="000000"/>
          <w:lang w:val="uk-UA"/>
        </w:rPr>
        <w:t>, регіон</w:t>
      </w:r>
      <w:r w:rsidR="00286489">
        <w:rPr>
          <w:rFonts w:ascii="Calibri" w:hAnsi="Calibri" w:cs="Calibri"/>
          <w:color w:val="000000"/>
          <w:lang w:val="uk-UA"/>
        </w:rPr>
        <w:t>ом</w:t>
      </w:r>
      <w:r w:rsidRPr="001B7182">
        <w:rPr>
          <w:rFonts w:ascii="Calibri" w:hAnsi="Calibri" w:cs="Calibri"/>
          <w:color w:val="000000"/>
          <w:lang w:val="uk-UA"/>
        </w:rPr>
        <w:t xml:space="preserve"> проживання та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мовн</w:t>
      </w:r>
      <w:r w:rsidR="00286489">
        <w:rPr>
          <w:rFonts w:ascii="Calibri" w:hAnsi="Calibri" w:cs="Calibri"/>
          <w:color w:val="000000"/>
          <w:lang w:val="uk-UA"/>
        </w:rPr>
        <w:t>ою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практик</w:t>
      </w:r>
      <w:r w:rsidR="00286489">
        <w:rPr>
          <w:rFonts w:ascii="Calibri" w:hAnsi="Calibri" w:cs="Calibri"/>
          <w:color w:val="000000"/>
          <w:lang w:val="uk-UA"/>
        </w:rPr>
        <w:t>ою</w:t>
      </w:r>
      <w:r w:rsidRPr="001B7182">
        <w:rPr>
          <w:rFonts w:ascii="Calibri" w:hAnsi="Calibri" w:cs="Calibri"/>
          <w:color w:val="000000"/>
          <w:lang w:val="uk-UA"/>
        </w:rPr>
        <w:t xml:space="preserve"> в приватному житті. Простіше кажучи, </w:t>
      </w:r>
      <w:r w:rsidR="00286489" w:rsidRPr="001B7182">
        <w:rPr>
          <w:rFonts w:ascii="Calibri" w:hAnsi="Calibri" w:cs="Calibri"/>
          <w:color w:val="000000"/>
          <w:lang w:val="uk-UA"/>
        </w:rPr>
        <w:t xml:space="preserve">більшість українців не підтримує </w:t>
      </w:r>
      <w:r w:rsidR="00286489">
        <w:rPr>
          <w:rFonts w:ascii="Calibri" w:hAnsi="Calibri" w:cs="Calibri"/>
          <w:color w:val="000000"/>
          <w:lang w:val="uk-UA"/>
        </w:rPr>
        <w:t xml:space="preserve">і не </w:t>
      </w:r>
      <w:r w:rsidR="00286489" w:rsidRPr="001B7182">
        <w:rPr>
          <w:rFonts w:ascii="Calibri" w:hAnsi="Calibri" w:cs="Calibri"/>
          <w:color w:val="000000"/>
          <w:lang w:val="uk-UA"/>
        </w:rPr>
        <w:t xml:space="preserve">довіряє </w:t>
      </w:r>
      <w:r w:rsidRPr="001B7182">
        <w:rPr>
          <w:rFonts w:ascii="Calibri" w:hAnsi="Calibri" w:cs="Calibri"/>
          <w:color w:val="000000"/>
          <w:lang w:val="uk-UA"/>
        </w:rPr>
        <w:t>мирн</w:t>
      </w:r>
      <w:r w:rsidR="00286489">
        <w:rPr>
          <w:rFonts w:ascii="Calibri" w:hAnsi="Calibri" w:cs="Calibri"/>
          <w:color w:val="000000"/>
          <w:lang w:val="uk-UA"/>
        </w:rPr>
        <w:t>ій</w:t>
      </w:r>
      <w:r w:rsidRPr="001B7182">
        <w:rPr>
          <w:rFonts w:ascii="Calibri" w:hAnsi="Calibri" w:cs="Calibri"/>
          <w:color w:val="000000"/>
          <w:lang w:val="uk-UA"/>
        </w:rPr>
        <w:t xml:space="preserve"> угод</w:t>
      </w:r>
      <w:r w:rsidR="00286489">
        <w:rPr>
          <w:rFonts w:ascii="Calibri" w:hAnsi="Calibri" w:cs="Calibri"/>
          <w:color w:val="000000"/>
          <w:lang w:val="uk-UA"/>
        </w:rPr>
        <w:t>і</w:t>
      </w:r>
      <w:r w:rsidRPr="001B7182">
        <w:rPr>
          <w:rFonts w:ascii="Calibri" w:hAnsi="Calibri" w:cs="Calibri"/>
          <w:color w:val="000000"/>
          <w:lang w:val="uk-UA"/>
        </w:rPr>
        <w:t>, яка ставить під загрозу територіальну цілісність України. Це розглядається як підхід, який не приведе до міцного та стійкого миру</w:t>
      </w:r>
      <w:r w:rsidR="00192921" w:rsidRPr="001B7182">
        <w:rPr>
          <w:rFonts w:ascii="Calibri" w:hAnsi="Calibri" w:cs="Calibri"/>
          <w:color w:val="000000"/>
          <w:lang w:val="uk-UA"/>
        </w:rPr>
        <w:t>.</w:t>
      </w:r>
    </w:p>
    <w:p w14:paraId="10577A1F" w14:textId="77777777" w:rsidR="007639A2" w:rsidRPr="001B7182" w:rsidRDefault="007639A2" w:rsidP="00E009A4">
      <w:pPr>
        <w:spacing w:before="120" w:after="120"/>
        <w:jc w:val="both"/>
        <w:rPr>
          <w:rFonts w:ascii="Calibri" w:hAnsi="Calibri" w:cs="Calibri"/>
          <w:color w:val="000000"/>
          <w:lang w:val="uk-UA"/>
        </w:rPr>
      </w:pPr>
    </w:p>
    <w:p w14:paraId="7443DAF3" w14:textId="5F54BC34" w:rsidR="007639A2" w:rsidRPr="001B7182" w:rsidRDefault="00F44378" w:rsidP="007639A2">
      <w:pPr>
        <w:spacing w:before="120" w:after="120"/>
        <w:jc w:val="center"/>
        <w:rPr>
          <w:rFonts w:ascii="Calibri" w:hAnsi="Calibri" w:cs="Calibri"/>
          <w:b/>
          <w:bCs/>
          <w:color w:val="000000"/>
          <w:lang w:val="uk-UA"/>
        </w:rPr>
      </w:pPr>
      <w:r w:rsidRPr="001B7182">
        <w:rPr>
          <w:rFonts w:ascii="Calibri" w:hAnsi="Calibri" w:cs="Calibri"/>
          <w:b/>
          <w:bCs/>
          <w:color w:val="000000"/>
          <w:lang w:val="uk-UA"/>
        </w:rPr>
        <w:t>Будь-яка мирна угода, яка не відновить повн</w:t>
      </w:r>
      <w:r w:rsidR="00C80091"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територіальн</w:t>
      </w:r>
      <w:r w:rsidR="00C80091"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цілісн</w:t>
      </w:r>
      <w:r w:rsidR="00C80091">
        <w:rPr>
          <w:rFonts w:ascii="Calibri" w:hAnsi="Calibri" w:cs="Calibri"/>
          <w:b/>
          <w:bCs/>
          <w:color w:val="000000"/>
          <w:lang w:val="uk-UA"/>
        </w:rPr>
        <w:t>ості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України, приречена на невдачу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1520"/>
        <w:gridCol w:w="1420"/>
      </w:tblGrid>
      <w:tr w:rsidR="007639A2" w:rsidRPr="001B7182" w14:paraId="6BCAF227" w14:textId="77777777" w:rsidTr="003B4889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25D8CD1C" w14:textId="54607568" w:rsidR="007639A2" w:rsidRPr="001B7182" w:rsidRDefault="00F44378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Цілком згоден(а)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09416A57" w14:textId="77777777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581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2D9943CE" w14:textId="50695830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36</w:t>
            </w:r>
            <w:r w:rsidR="003B4889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3%</w:t>
            </w:r>
          </w:p>
        </w:tc>
      </w:tr>
      <w:tr w:rsidR="00F44378" w:rsidRPr="001B7182" w14:paraId="24FF3E8E" w14:textId="77777777" w:rsidTr="003B4889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63B8A479" w14:textId="23B9583E" w:rsidR="00F44378" w:rsidRPr="001B7182" w:rsidRDefault="00F44378" w:rsidP="00F44378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Скоріше згоден(а)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3D8A9BC9" w14:textId="77777777" w:rsidR="00F44378" w:rsidRPr="001B7182" w:rsidRDefault="00F44378" w:rsidP="00F44378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326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09874218" w14:textId="7DA0D617" w:rsidR="00F44378" w:rsidRPr="001B7182" w:rsidRDefault="00F44378" w:rsidP="00F44378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20</w:t>
            </w:r>
            <w:r w:rsidR="003B4889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4%</w:t>
            </w:r>
          </w:p>
        </w:tc>
      </w:tr>
      <w:tr w:rsidR="00F44378" w:rsidRPr="001B7182" w14:paraId="7527CBC0" w14:textId="77777777" w:rsidTr="003B4889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6F0F8B06" w14:textId="7FBE3108" w:rsidR="00F44378" w:rsidRPr="001B7182" w:rsidRDefault="00F44378" w:rsidP="00F44378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Скоріше не згоден(а)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42556349" w14:textId="77777777" w:rsidR="00F44378" w:rsidRPr="001B7182" w:rsidRDefault="00F44378" w:rsidP="00F44378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336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60CEB5F8" w14:textId="68E3D702" w:rsidR="00F44378" w:rsidRPr="001B7182" w:rsidRDefault="00F44378" w:rsidP="00F44378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21</w:t>
            </w:r>
            <w:r w:rsidR="003B4889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0%</w:t>
            </w:r>
          </w:p>
        </w:tc>
      </w:tr>
      <w:tr w:rsidR="00F44378" w:rsidRPr="001B7182" w14:paraId="0CDB374B" w14:textId="77777777" w:rsidTr="003B4889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12C06ABB" w14:textId="38B7B428" w:rsidR="00F44378" w:rsidRPr="001B7182" w:rsidRDefault="00F44378" w:rsidP="00F44378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Зовсім не згоден(а)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7ACB43A6" w14:textId="77777777" w:rsidR="00F44378" w:rsidRPr="001B7182" w:rsidRDefault="00F44378" w:rsidP="00F44378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184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62EF2E97" w14:textId="60EC12A4" w:rsidR="00F44378" w:rsidRPr="001B7182" w:rsidRDefault="00F44378" w:rsidP="00F44378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11</w:t>
            </w:r>
            <w:r w:rsidR="003B4889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5%</w:t>
            </w:r>
          </w:p>
        </w:tc>
      </w:tr>
      <w:tr w:rsidR="007639A2" w:rsidRPr="001B7182" w14:paraId="3668B67E" w14:textId="77777777" w:rsidTr="003B4889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50E4E2F4" w14:textId="0B896018" w:rsidR="007639A2" w:rsidRPr="001B7182" w:rsidRDefault="00F44378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ВАЖКО СКАЗАТИ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77E39902" w14:textId="77777777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152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7171D0EB" w14:textId="59AF5133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9</w:t>
            </w:r>
            <w:r w:rsidR="003B4889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5%</w:t>
            </w:r>
          </w:p>
        </w:tc>
      </w:tr>
      <w:tr w:rsidR="007639A2" w:rsidRPr="001B7182" w14:paraId="5417E2DB" w14:textId="77777777" w:rsidTr="003B4889">
        <w:trPr>
          <w:trHeight w:val="260"/>
          <w:jc w:val="center"/>
        </w:trPr>
        <w:tc>
          <w:tcPr>
            <w:tcW w:w="5060" w:type="dxa"/>
            <w:shd w:val="clear" w:color="auto" w:fill="auto"/>
            <w:hideMark/>
          </w:tcPr>
          <w:p w14:paraId="6A2DC1A2" w14:textId="4D969D72" w:rsidR="007639A2" w:rsidRPr="001B7182" w:rsidRDefault="00F44378">
            <w:pPr>
              <w:rPr>
                <w:rFonts w:ascii="Calibri" w:hAnsi="Calibri" w:cs="Calibri"/>
                <w:color w:val="152935"/>
                <w:lang w:val="uk-UA"/>
              </w:rPr>
            </w:pPr>
            <w:r w:rsidRPr="001B7182">
              <w:rPr>
                <w:rFonts w:ascii="Calibri" w:hAnsi="Calibri" w:cs="Calibri"/>
                <w:color w:val="152935"/>
                <w:lang w:val="uk-UA"/>
              </w:rPr>
              <w:t>ВІДМОВА ВІДПОВІДАТИ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786A5717" w14:textId="77777777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21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229BF522" w14:textId="4951B1AB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</w:t>
            </w:r>
            <w:r w:rsidR="003B4889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3%</w:t>
            </w:r>
          </w:p>
        </w:tc>
      </w:tr>
      <w:tr w:rsidR="007639A2" w:rsidRPr="001B7182" w14:paraId="5C632A42" w14:textId="77777777" w:rsidTr="003B4889">
        <w:trPr>
          <w:trHeight w:val="280"/>
          <w:jc w:val="center"/>
        </w:trPr>
        <w:tc>
          <w:tcPr>
            <w:tcW w:w="5060" w:type="dxa"/>
            <w:shd w:val="clear" w:color="auto" w:fill="auto"/>
            <w:hideMark/>
          </w:tcPr>
          <w:p w14:paraId="3366CCAB" w14:textId="6B87F3EA" w:rsidR="007639A2" w:rsidRPr="001B7182" w:rsidRDefault="003B4889">
            <w:pPr>
              <w:rPr>
                <w:rFonts w:ascii="Calibri" w:hAnsi="Calibri" w:cs="Calibri"/>
                <w:color w:val="152935"/>
                <w:lang w:val="uk-UA"/>
              </w:rPr>
            </w:pPr>
            <w:r>
              <w:rPr>
                <w:rFonts w:ascii="Calibri" w:hAnsi="Calibri" w:cs="Calibri"/>
                <w:color w:val="152935"/>
                <w:lang w:val="uk-UA"/>
              </w:rPr>
              <w:t>Усього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09C67F30" w14:textId="77777777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1F09F75B" w14:textId="1D0407C7" w:rsidR="007639A2" w:rsidRPr="001B7182" w:rsidRDefault="007639A2">
            <w:pPr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 w:rsidRPr="001B7182">
              <w:rPr>
                <w:rFonts w:ascii="Calibri" w:hAnsi="Calibri" w:cs="Calibri"/>
                <w:color w:val="000000"/>
                <w:lang w:val="uk-UA"/>
              </w:rPr>
              <w:t>100</w:t>
            </w:r>
            <w:r w:rsidR="003B4889">
              <w:rPr>
                <w:rFonts w:ascii="Calibri" w:hAnsi="Calibri" w:cs="Calibri"/>
                <w:color w:val="000000"/>
                <w:lang w:val="uk-UA"/>
              </w:rPr>
              <w:t>,</w:t>
            </w:r>
            <w:r w:rsidRPr="001B7182">
              <w:rPr>
                <w:rFonts w:ascii="Calibri" w:hAnsi="Calibri" w:cs="Calibri"/>
                <w:color w:val="000000"/>
                <w:lang w:val="uk-UA"/>
              </w:rPr>
              <w:t>0%</w:t>
            </w:r>
          </w:p>
        </w:tc>
      </w:tr>
    </w:tbl>
    <w:p w14:paraId="0A26FA60" w14:textId="37AA8131" w:rsidR="00187377" w:rsidRDefault="00187377" w:rsidP="007639A2">
      <w:pPr>
        <w:spacing w:before="120" w:after="120"/>
        <w:rPr>
          <w:rFonts w:ascii="Calibri" w:hAnsi="Calibri" w:cs="Calibri"/>
          <w:color w:val="000000"/>
          <w:lang w:val="uk-UA"/>
        </w:rPr>
      </w:pPr>
    </w:p>
    <w:p w14:paraId="232B0A5F" w14:textId="77777777" w:rsidR="00187377" w:rsidRDefault="00187377">
      <w:pPr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br w:type="page"/>
      </w:r>
    </w:p>
    <w:p w14:paraId="23F95DD1" w14:textId="77777777" w:rsidR="00187377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</w:p>
    <w:p w14:paraId="01B30DA2" w14:textId="18D9AA80" w:rsidR="00187377" w:rsidRPr="00187377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  <w:r w:rsidRPr="00187377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 xml:space="preserve">БІЛЬШІСТЬ УКРАЇНЦІВ В УСІХ ВІКОВИХ 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ГР</w:t>
      </w:r>
      <w:r w:rsidR="00324809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У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 xml:space="preserve">ПАХ </w:t>
      </w:r>
      <w:r w:rsidRPr="00187377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ЗГОДНІ, ЩО БУДЬ-ЯКА МИРНА УГОДА, ЯКА НЕ ВІДНОВИТЬ ПОВНОЇ ТЕРИТОРІАЛЬНОЇ ЦІЛІСНОСТІ УКРАЇНИ, ПРИРЕЧЕНА НА НЕВДАЧУ</w:t>
      </w:r>
    </w:p>
    <w:p w14:paraId="4F208BDF" w14:textId="77777777" w:rsidR="00187377" w:rsidRPr="00187377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</w:p>
    <w:p w14:paraId="03AC0D2B" w14:textId="77777777" w:rsidR="00187377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 за віковими групами</w:t>
      </w:r>
    </w:p>
    <w:p w14:paraId="7A81ED74" w14:textId="77777777" w:rsidR="00187377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657F7C3D" w14:textId="77777777" w:rsidR="00187377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drawing>
          <wp:inline distT="0" distB="0" distL="0" distR="0" wp14:anchorId="48492EBA" wp14:editId="18C39F2F">
            <wp:extent cx="8900160" cy="3200400"/>
            <wp:effectExtent l="0" t="0" r="15240" b="0"/>
            <wp:docPr id="729460922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6CE2F29" w14:textId="77777777" w:rsidR="00187377" w:rsidRDefault="00187377" w:rsidP="00187377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0EF43388" w14:textId="77777777" w:rsidR="00187377" w:rsidRPr="00B33CCD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</w:p>
    <w:p w14:paraId="496990A4" w14:textId="77777777" w:rsidR="00187377" w:rsidRPr="008B2A4A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71DED22B" w14:textId="77777777" w:rsidR="00187377" w:rsidRPr="00BD083A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0C31BFB9" w14:textId="77777777" w:rsidR="00187377" w:rsidRPr="00BD083A" w:rsidRDefault="00187377" w:rsidP="00187377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6B94D8AC" w14:textId="77777777" w:rsidR="00187377" w:rsidRDefault="00187377" w:rsidP="00187377">
      <w:pPr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br w:type="page"/>
      </w:r>
    </w:p>
    <w:p w14:paraId="52888BC9" w14:textId="23BE9568" w:rsidR="00192921" w:rsidRPr="001B7182" w:rsidRDefault="00192921" w:rsidP="00E009A4">
      <w:pPr>
        <w:spacing w:before="120" w:after="120"/>
        <w:jc w:val="both"/>
        <w:rPr>
          <w:rFonts w:ascii="Calibri" w:hAnsi="Calibri" w:cs="Calibri"/>
          <w:lang w:val="uk-UA"/>
        </w:rPr>
      </w:pPr>
    </w:p>
    <w:p w14:paraId="1C0559CE" w14:textId="3FCF044A" w:rsidR="00AE510D" w:rsidRPr="001B7182" w:rsidRDefault="00A937C1" w:rsidP="00A937C1">
      <w:pPr>
        <w:spacing w:before="120" w:after="120"/>
        <w:jc w:val="center"/>
        <w:rPr>
          <w:rFonts w:ascii="Calibri" w:hAnsi="Calibri" w:cs="Calibri"/>
          <w:b/>
          <w:bCs/>
          <w:caps/>
          <w:color w:val="000000"/>
          <w:lang w:val="uk-UA"/>
        </w:rPr>
      </w:pPr>
      <w:r w:rsidRPr="001B7182">
        <w:rPr>
          <w:rFonts w:ascii="Calibri" w:hAnsi="Calibri" w:cs="Calibri"/>
          <w:b/>
          <w:bCs/>
          <w:color w:val="000000"/>
          <w:lang w:val="uk-UA"/>
        </w:rPr>
        <w:t>Будь-яка мирна угода, яка не відновить повн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територіальн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цілісн</w:t>
      </w:r>
      <w:r>
        <w:rPr>
          <w:rFonts w:ascii="Calibri" w:hAnsi="Calibri" w:cs="Calibri"/>
          <w:b/>
          <w:bCs/>
          <w:color w:val="000000"/>
          <w:lang w:val="uk-UA"/>
        </w:rPr>
        <w:t>ості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України, приречена на невдачу</w:t>
      </w:r>
      <w:r>
        <w:rPr>
          <w:rFonts w:ascii="Calibri" w:hAnsi="Calibri" w:cs="Calibri"/>
          <w:b/>
          <w:bCs/>
          <w:color w:val="000000"/>
          <w:lang w:val="uk-UA"/>
        </w:rPr>
        <w:t xml:space="preserve">, 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>за віков</w:t>
      </w:r>
      <w:r>
        <w:rPr>
          <w:rFonts w:ascii="Calibri" w:hAnsi="Calibri" w:cs="Calibri"/>
          <w:b/>
          <w:bCs/>
          <w:color w:val="000000"/>
          <w:lang w:val="uk-UA"/>
        </w:rPr>
        <w:t xml:space="preserve">ими 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>груп</w:t>
      </w:r>
      <w:r>
        <w:rPr>
          <w:rFonts w:ascii="Calibri" w:hAnsi="Calibri" w:cs="Calibri"/>
          <w:b/>
          <w:bCs/>
          <w:color w:val="000000"/>
          <w:lang w:val="uk-UA"/>
        </w:rPr>
        <w:t>ами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417"/>
        <w:gridCol w:w="1278"/>
        <w:gridCol w:w="1925"/>
        <w:gridCol w:w="1772"/>
        <w:gridCol w:w="2090"/>
        <w:gridCol w:w="2190"/>
        <w:gridCol w:w="1278"/>
      </w:tblGrid>
      <w:tr w:rsidR="00192921" w:rsidRPr="001B7182" w14:paraId="17836803" w14:textId="77777777" w:rsidTr="00192921">
        <w:trPr>
          <w:trHeight w:val="320"/>
        </w:trPr>
        <w:tc>
          <w:tcPr>
            <w:tcW w:w="1225" w:type="pct"/>
            <w:noWrap/>
            <w:hideMark/>
          </w:tcPr>
          <w:p w14:paraId="148DE363" w14:textId="7BA64AEC" w:rsidR="00192921" w:rsidRPr="001B7182" w:rsidRDefault="00192921">
            <w:pPr>
              <w:rPr>
                <w:rFonts w:ascii="Calibri" w:hAnsi="Calibri" w:cs="Calibri"/>
                <w:b/>
                <w:bCs/>
                <w:lang w:val="uk-UA"/>
              </w:rPr>
            </w:pPr>
          </w:p>
        </w:tc>
        <w:tc>
          <w:tcPr>
            <w:tcW w:w="458" w:type="pct"/>
            <w:noWrap/>
            <w:hideMark/>
          </w:tcPr>
          <w:p w14:paraId="22590670" w14:textId="77777777" w:rsidR="00192921" w:rsidRPr="001B7182" w:rsidRDefault="00192921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18-29</w:t>
            </w:r>
          </w:p>
        </w:tc>
        <w:tc>
          <w:tcPr>
            <w:tcW w:w="690" w:type="pct"/>
            <w:noWrap/>
            <w:hideMark/>
          </w:tcPr>
          <w:p w14:paraId="4C58B660" w14:textId="77777777" w:rsidR="00192921" w:rsidRPr="001B7182" w:rsidRDefault="00192921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30-39</w:t>
            </w:r>
          </w:p>
        </w:tc>
        <w:tc>
          <w:tcPr>
            <w:tcW w:w="635" w:type="pct"/>
            <w:noWrap/>
            <w:hideMark/>
          </w:tcPr>
          <w:p w14:paraId="025969DB" w14:textId="77777777" w:rsidR="00192921" w:rsidRPr="001B7182" w:rsidRDefault="00192921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40-49</w:t>
            </w:r>
          </w:p>
        </w:tc>
        <w:tc>
          <w:tcPr>
            <w:tcW w:w="749" w:type="pct"/>
            <w:noWrap/>
            <w:hideMark/>
          </w:tcPr>
          <w:p w14:paraId="3B3E9607" w14:textId="77777777" w:rsidR="00192921" w:rsidRPr="001B7182" w:rsidRDefault="00192921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50-59</w:t>
            </w:r>
          </w:p>
        </w:tc>
        <w:tc>
          <w:tcPr>
            <w:tcW w:w="785" w:type="pct"/>
            <w:noWrap/>
            <w:hideMark/>
          </w:tcPr>
          <w:p w14:paraId="6B0E6F79" w14:textId="77777777" w:rsidR="00192921" w:rsidRPr="001B7182" w:rsidRDefault="00192921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60-69</w:t>
            </w:r>
          </w:p>
        </w:tc>
        <w:tc>
          <w:tcPr>
            <w:tcW w:w="458" w:type="pct"/>
            <w:noWrap/>
            <w:hideMark/>
          </w:tcPr>
          <w:p w14:paraId="23D75923" w14:textId="77777777" w:rsidR="00192921" w:rsidRPr="001B7182" w:rsidRDefault="00192921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70+</w:t>
            </w:r>
          </w:p>
        </w:tc>
      </w:tr>
      <w:tr w:rsidR="00283D7E" w:rsidRPr="001B7182" w14:paraId="5CF25DE4" w14:textId="77777777" w:rsidTr="00192921">
        <w:trPr>
          <w:trHeight w:val="320"/>
        </w:trPr>
        <w:tc>
          <w:tcPr>
            <w:tcW w:w="1225" w:type="pct"/>
            <w:noWrap/>
            <w:hideMark/>
          </w:tcPr>
          <w:p w14:paraId="2739FBD4" w14:textId="18F0FF7B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Цілком згоден(а)</w:t>
            </w:r>
          </w:p>
        </w:tc>
        <w:tc>
          <w:tcPr>
            <w:tcW w:w="458" w:type="pct"/>
            <w:noWrap/>
            <w:hideMark/>
          </w:tcPr>
          <w:p w14:paraId="767ECB74" w14:textId="0D6C588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690" w:type="pct"/>
            <w:noWrap/>
            <w:hideMark/>
          </w:tcPr>
          <w:p w14:paraId="7950205E" w14:textId="124A5CB4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635" w:type="pct"/>
            <w:noWrap/>
            <w:hideMark/>
          </w:tcPr>
          <w:p w14:paraId="11F6A053" w14:textId="41C715D2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28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749" w:type="pct"/>
            <w:noWrap/>
            <w:hideMark/>
          </w:tcPr>
          <w:p w14:paraId="3D715277" w14:textId="5A69FC2D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785" w:type="pct"/>
            <w:noWrap/>
            <w:hideMark/>
          </w:tcPr>
          <w:p w14:paraId="3F756F8E" w14:textId="19C5D9F5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45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174569A3" w14:textId="08608C15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  <w:tr w:rsidR="00283D7E" w:rsidRPr="001B7182" w14:paraId="223E2B34" w14:textId="77777777" w:rsidTr="00192921">
        <w:trPr>
          <w:trHeight w:val="320"/>
        </w:trPr>
        <w:tc>
          <w:tcPr>
            <w:tcW w:w="1225" w:type="pct"/>
            <w:noWrap/>
            <w:hideMark/>
          </w:tcPr>
          <w:p w14:paraId="5908DF33" w14:textId="5890148E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Скоріше згоден(а)</w:t>
            </w:r>
          </w:p>
        </w:tc>
        <w:tc>
          <w:tcPr>
            <w:tcW w:w="458" w:type="pct"/>
            <w:noWrap/>
            <w:hideMark/>
          </w:tcPr>
          <w:p w14:paraId="44678C88" w14:textId="1732F581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690" w:type="pct"/>
            <w:noWrap/>
            <w:hideMark/>
          </w:tcPr>
          <w:p w14:paraId="5387118D" w14:textId="5871190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635" w:type="pct"/>
            <w:noWrap/>
            <w:hideMark/>
          </w:tcPr>
          <w:p w14:paraId="7FB92762" w14:textId="21E4EDA8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49" w:type="pct"/>
            <w:noWrap/>
            <w:hideMark/>
          </w:tcPr>
          <w:p w14:paraId="7D28E0A5" w14:textId="0CAE2150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85" w:type="pct"/>
            <w:noWrap/>
            <w:hideMark/>
          </w:tcPr>
          <w:p w14:paraId="243F187F" w14:textId="3ED59E3D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17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458" w:type="pct"/>
            <w:noWrap/>
            <w:hideMark/>
          </w:tcPr>
          <w:p w14:paraId="239B9209" w14:textId="203D46C8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</w:tr>
      <w:tr w:rsidR="00283D7E" w:rsidRPr="001B7182" w14:paraId="5EC0495A" w14:textId="77777777" w:rsidTr="00192921">
        <w:trPr>
          <w:trHeight w:val="320"/>
        </w:trPr>
        <w:tc>
          <w:tcPr>
            <w:tcW w:w="1225" w:type="pct"/>
            <w:noWrap/>
            <w:hideMark/>
          </w:tcPr>
          <w:p w14:paraId="460C2BC1" w14:textId="5C720B14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Скоріше не згоден(а)</w:t>
            </w:r>
          </w:p>
        </w:tc>
        <w:tc>
          <w:tcPr>
            <w:tcW w:w="458" w:type="pct"/>
            <w:noWrap/>
            <w:hideMark/>
          </w:tcPr>
          <w:p w14:paraId="5BF757FD" w14:textId="18B2FBB2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690" w:type="pct"/>
            <w:noWrap/>
            <w:hideMark/>
          </w:tcPr>
          <w:p w14:paraId="3AF76CB0" w14:textId="1E39A0F5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635" w:type="pct"/>
            <w:noWrap/>
            <w:hideMark/>
          </w:tcPr>
          <w:p w14:paraId="4111655E" w14:textId="7C1B7517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749" w:type="pct"/>
            <w:noWrap/>
            <w:hideMark/>
          </w:tcPr>
          <w:p w14:paraId="536AA149" w14:textId="5F76AF0B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785" w:type="pct"/>
            <w:noWrap/>
            <w:hideMark/>
          </w:tcPr>
          <w:p w14:paraId="3CBA5B11" w14:textId="3E9E6005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458" w:type="pct"/>
            <w:noWrap/>
            <w:hideMark/>
          </w:tcPr>
          <w:p w14:paraId="54446415" w14:textId="2CA6C0F4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</w:tr>
      <w:tr w:rsidR="00283D7E" w:rsidRPr="001B7182" w14:paraId="7F27542F" w14:textId="77777777" w:rsidTr="00192921">
        <w:trPr>
          <w:trHeight w:val="320"/>
        </w:trPr>
        <w:tc>
          <w:tcPr>
            <w:tcW w:w="1225" w:type="pct"/>
            <w:noWrap/>
            <w:hideMark/>
          </w:tcPr>
          <w:p w14:paraId="11CAE5BA" w14:textId="46E05369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Зовсім не згоден(а)</w:t>
            </w:r>
          </w:p>
        </w:tc>
        <w:tc>
          <w:tcPr>
            <w:tcW w:w="458" w:type="pct"/>
            <w:noWrap/>
            <w:hideMark/>
          </w:tcPr>
          <w:p w14:paraId="2FDBD6DB" w14:textId="391A494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690" w:type="pct"/>
            <w:noWrap/>
            <w:hideMark/>
          </w:tcPr>
          <w:p w14:paraId="1FCE5193" w14:textId="2B5DDAF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635" w:type="pct"/>
            <w:noWrap/>
            <w:hideMark/>
          </w:tcPr>
          <w:p w14:paraId="491C28DA" w14:textId="66F3F20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749" w:type="pct"/>
            <w:noWrap/>
            <w:hideMark/>
          </w:tcPr>
          <w:p w14:paraId="585812BA" w14:textId="0ACA4CA5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785" w:type="pct"/>
            <w:noWrap/>
            <w:hideMark/>
          </w:tcPr>
          <w:p w14:paraId="45D35A1D" w14:textId="0E36AFA4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9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458" w:type="pct"/>
            <w:noWrap/>
            <w:hideMark/>
          </w:tcPr>
          <w:p w14:paraId="5834DDA1" w14:textId="17FB8BA2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15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</w:tr>
      <w:tr w:rsidR="00283D7E" w:rsidRPr="001B7182" w14:paraId="7F79B4EA" w14:textId="77777777" w:rsidTr="00192921">
        <w:trPr>
          <w:trHeight w:val="320"/>
        </w:trPr>
        <w:tc>
          <w:tcPr>
            <w:tcW w:w="1225" w:type="pct"/>
            <w:noWrap/>
            <w:hideMark/>
          </w:tcPr>
          <w:p w14:paraId="22D58217" w14:textId="64A78F5F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458" w:type="pct"/>
            <w:noWrap/>
            <w:hideMark/>
          </w:tcPr>
          <w:p w14:paraId="73EC7F4C" w14:textId="35BA668E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690" w:type="pct"/>
            <w:noWrap/>
            <w:hideMark/>
          </w:tcPr>
          <w:p w14:paraId="52DC89BC" w14:textId="6F280DB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635" w:type="pct"/>
            <w:noWrap/>
            <w:hideMark/>
          </w:tcPr>
          <w:p w14:paraId="719CC630" w14:textId="0CEDB48D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9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749" w:type="pct"/>
            <w:noWrap/>
            <w:hideMark/>
          </w:tcPr>
          <w:p w14:paraId="266C17ED" w14:textId="6CF9F67D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785" w:type="pct"/>
            <w:noWrap/>
            <w:hideMark/>
          </w:tcPr>
          <w:p w14:paraId="1BDE9593" w14:textId="4F5638E7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51CDDE7" w14:textId="4374DC1F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17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</w:tr>
      <w:tr w:rsidR="00283D7E" w:rsidRPr="001B7182" w14:paraId="14C31D49" w14:textId="77777777" w:rsidTr="00192921">
        <w:trPr>
          <w:trHeight w:val="320"/>
        </w:trPr>
        <w:tc>
          <w:tcPr>
            <w:tcW w:w="1225" w:type="pct"/>
            <w:noWrap/>
            <w:hideMark/>
          </w:tcPr>
          <w:p w14:paraId="7B1E7894" w14:textId="67490880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458" w:type="pct"/>
            <w:noWrap/>
            <w:hideMark/>
          </w:tcPr>
          <w:p w14:paraId="5B04C478" w14:textId="67C954C4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690" w:type="pct"/>
            <w:noWrap/>
            <w:hideMark/>
          </w:tcPr>
          <w:p w14:paraId="60F20F6D" w14:textId="0C8742ED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635" w:type="pct"/>
            <w:noWrap/>
            <w:hideMark/>
          </w:tcPr>
          <w:p w14:paraId="4146AEA6" w14:textId="155B9374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749" w:type="pct"/>
            <w:noWrap/>
            <w:hideMark/>
          </w:tcPr>
          <w:p w14:paraId="4FA6FF47" w14:textId="7C9A28AB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785" w:type="pct"/>
            <w:noWrap/>
            <w:hideMark/>
          </w:tcPr>
          <w:p w14:paraId="549C32FD" w14:textId="2D1470B3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458" w:type="pct"/>
            <w:noWrap/>
            <w:hideMark/>
          </w:tcPr>
          <w:p w14:paraId="075CF8D8" w14:textId="64634A48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</w:tbl>
    <w:p w14:paraId="0648F9D7" w14:textId="4A229032" w:rsidR="00BC0810" w:rsidRDefault="00BC0810" w:rsidP="00192921">
      <w:pPr>
        <w:pStyle w:val="cvgsua"/>
        <w:jc w:val="center"/>
        <w:rPr>
          <w:rFonts w:ascii="Calibri" w:hAnsi="Calibri" w:cs="Calibri"/>
          <w:b/>
          <w:bCs/>
          <w:noProof/>
          <w:color w:val="000000"/>
          <w:lang w:val="uk-UA"/>
          <w14:ligatures w14:val="standardContextual"/>
        </w:rPr>
      </w:pPr>
    </w:p>
    <w:p w14:paraId="2B02BCD6" w14:textId="77777777" w:rsidR="00BC0810" w:rsidRDefault="00BC0810">
      <w:pPr>
        <w:rPr>
          <w:rFonts w:ascii="Calibri" w:hAnsi="Calibri" w:cs="Calibri"/>
          <w:b/>
          <w:bCs/>
          <w:noProof/>
          <w:color w:val="000000"/>
          <w:lang w:val="uk-UA"/>
          <w14:ligatures w14:val="standardContextual"/>
        </w:rPr>
      </w:pPr>
      <w:r>
        <w:rPr>
          <w:rFonts w:ascii="Calibri" w:hAnsi="Calibri" w:cs="Calibri"/>
          <w:b/>
          <w:bCs/>
          <w:noProof/>
          <w:color w:val="000000"/>
          <w:lang w:val="uk-UA"/>
          <w14:ligatures w14:val="standardContextual"/>
        </w:rPr>
        <w:br w:type="page"/>
      </w:r>
    </w:p>
    <w:p w14:paraId="587DFD80" w14:textId="77777777" w:rsidR="00BC0810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</w:p>
    <w:p w14:paraId="23131C16" w14:textId="132BAB16" w:rsidR="00BC0810" w:rsidRPr="00187377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  <w:r w:rsidRPr="00187377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 xml:space="preserve">БІЛЬШІСТЬ УКРАЇНЦІВ В УСІХ 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 xml:space="preserve">РЕГІОНАХ </w:t>
      </w:r>
      <w:r w:rsidRPr="00187377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ЗГОДНІ, ЩО БУДЬ-ЯКА МИРНА УГОДА, ЯКА НЕ ВІДНОВИТЬ ПОВНОЇ ТЕРИТОРІАЛЬНОЇ ЦІЛІСНОСТІ УКРАЇНИ, ПРИРЕЧЕНА НА НЕВДАЧУ</w:t>
      </w:r>
    </w:p>
    <w:p w14:paraId="2F293044" w14:textId="77777777" w:rsidR="00BC0810" w:rsidRPr="00187377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</w:p>
    <w:p w14:paraId="5A2D63FD" w14:textId="31DD2BCD" w:rsidR="00BC0810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 за регіонами</w:t>
      </w:r>
    </w:p>
    <w:p w14:paraId="1A61BF19" w14:textId="77777777" w:rsidR="00BC0810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32ECE1EC" w14:textId="77777777" w:rsidR="00BC0810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drawing>
          <wp:inline distT="0" distB="0" distL="0" distR="0" wp14:anchorId="2CDF4773" wp14:editId="1B7844DA">
            <wp:extent cx="8900160" cy="3200400"/>
            <wp:effectExtent l="0" t="0" r="15240" b="0"/>
            <wp:docPr id="1214083358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4A3EB48" w14:textId="77777777" w:rsidR="00BC0810" w:rsidRDefault="00BC0810" w:rsidP="00BC0810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5F860D1C" w14:textId="77777777" w:rsidR="00BC0810" w:rsidRPr="00B33CCD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</w:p>
    <w:p w14:paraId="34B1D0DA" w14:textId="77777777" w:rsidR="00BC0810" w:rsidRPr="008B2A4A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24A60155" w14:textId="77777777" w:rsidR="00BC0810" w:rsidRPr="00BD083A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0F8DCDF5" w14:textId="77777777" w:rsidR="00BC0810" w:rsidRPr="006047A7" w:rsidRDefault="00BC0810" w:rsidP="00BC0810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ru-RU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3D964D5C" w14:textId="0D4F1661" w:rsidR="00BC0810" w:rsidRDefault="00BC0810" w:rsidP="00BC0810">
      <w:pPr>
        <w:rPr>
          <w:rFonts w:ascii="Calibri" w:hAnsi="Calibri" w:cs="Calibri"/>
          <w:b/>
          <w:bCs/>
          <w:noProof/>
          <w:color w:val="000000"/>
          <w:lang w:val="uk-UA"/>
          <w14:ligatures w14:val="standardContextual"/>
        </w:rPr>
      </w:pPr>
      <w:r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br w:type="page"/>
      </w:r>
    </w:p>
    <w:p w14:paraId="2944FE85" w14:textId="77777777" w:rsidR="004D62A0" w:rsidRDefault="004D62A0" w:rsidP="004D62A0">
      <w:pPr>
        <w:spacing w:before="120" w:after="120"/>
        <w:jc w:val="center"/>
        <w:rPr>
          <w:rFonts w:ascii="Calibri" w:hAnsi="Calibri" w:cs="Calibri"/>
          <w:b/>
          <w:bCs/>
          <w:color w:val="000000"/>
          <w:lang w:val="uk-UA"/>
        </w:rPr>
      </w:pPr>
    </w:p>
    <w:p w14:paraId="4166F634" w14:textId="6614065D" w:rsidR="00192921" w:rsidRPr="004D62A0" w:rsidRDefault="004D62A0" w:rsidP="004D62A0">
      <w:pPr>
        <w:spacing w:before="120" w:after="120"/>
        <w:jc w:val="center"/>
        <w:rPr>
          <w:rFonts w:ascii="Calibri" w:hAnsi="Calibri" w:cs="Calibri"/>
          <w:b/>
          <w:bCs/>
          <w:color w:val="000000"/>
          <w:lang w:val="uk-UA"/>
        </w:rPr>
      </w:pPr>
      <w:r w:rsidRPr="001B7182">
        <w:rPr>
          <w:rFonts w:ascii="Calibri" w:hAnsi="Calibri" w:cs="Calibri"/>
          <w:b/>
          <w:bCs/>
          <w:color w:val="000000"/>
          <w:lang w:val="uk-UA"/>
        </w:rPr>
        <w:t>Будь-яка мирна угода, яка не відновить повн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територіальн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цілісн</w:t>
      </w:r>
      <w:r>
        <w:rPr>
          <w:rFonts w:ascii="Calibri" w:hAnsi="Calibri" w:cs="Calibri"/>
          <w:b/>
          <w:bCs/>
          <w:color w:val="000000"/>
          <w:lang w:val="uk-UA"/>
        </w:rPr>
        <w:t>ості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України, приречена на невдачу</w:t>
      </w:r>
      <w:r>
        <w:rPr>
          <w:rFonts w:ascii="Calibri" w:hAnsi="Calibri" w:cs="Calibri"/>
          <w:b/>
          <w:bCs/>
          <w:color w:val="000000"/>
          <w:lang w:val="uk-UA"/>
        </w:rPr>
        <w:t xml:space="preserve">, 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 xml:space="preserve">за </w:t>
      </w:r>
      <w:proofErr w:type="spellStart"/>
      <w:r w:rsidR="00283D7E" w:rsidRPr="001B7182">
        <w:rPr>
          <w:rFonts w:ascii="Calibri" w:hAnsi="Calibri" w:cs="Calibri"/>
          <w:b/>
          <w:bCs/>
          <w:color w:val="000000"/>
          <w:lang w:val="uk-UA"/>
        </w:rPr>
        <w:t>макрорегіон</w:t>
      </w:r>
      <w:r>
        <w:rPr>
          <w:rFonts w:ascii="Calibri" w:hAnsi="Calibri" w:cs="Calibri"/>
          <w:b/>
          <w:bCs/>
          <w:color w:val="000000"/>
          <w:lang w:val="uk-UA"/>
        </w:rPr>
        <w:t>ами</w:t>
      </w:r>
      <w:proofErr w:type="spellEnd"/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838"/>
        <w:gridCol w:w="1889"/>
        <w:gridCol w:w="3183"/>
        <w:gridCol w:w="2804"/>
        <w:gridCol w:w="3236"/>
      </w:tblGrid>
      <w:tr w:rsidR="00BB4989" w:rsidRPr="001B7182" w14:paraId="5B0B2B31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296A907D" w14:textId="157E9B40" w:rsidR="00192921" w:rsidRPr="001B7182" w:rsidRDefault="00192921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677" w:type="pct"/>
            <w:noWrap/>
            <w:hideMark/>
          </w:tcPr>
          <w:p w14:paraId="7835D5E3" w14:textId="0C3C7555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Захід</w:t>
            </w:r>
          </w:p>
        </w:tc>
        <w:tc>
          <w:tcPr>
            <w:tcW w:w="1141" w:type="pct"/>
            <w:noWrap/>
            <w:hideMark/>
          </w:tcPr>
          <w:p w14:paraId="445B546F" w14:textId="7364F840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Центр</w:t>
            </w:r>
          </w:p>
        </w:tc>
        <w:tc>
          <w:tcPr>
            <w:tcW w:w="1005" w:type="pct"/>
            <w:noWrap/>
            <w:hideMark/>
          </w:tcPr>
          <w:p w14:paraId="7EC3009C" w14:textId="3382042E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Південь</w:t>
            </w:r>
          </w:p>
        </w:tc>
        <w:tc>
          <w:tcPr>
            <w:tcW w:w="1160" w:type="pct"/>
            <w:noWrap/>
            <w:hideMark/>
          </w:tcPr>
          <w:p w14:paraId="19FB5C28" w14:textId="2EF17239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Схід</w:t>
            </w:r>
          </w:p>
        </w:tc>
      </w:tr>
      <w:tr w:rsidR="000F5B6B" w:rsidRPr="001B7182" w14:paraId="6598B1A0" w14:textId="77777777" w:rsidTr="0056562F">
        <w:trPr>
          <w:trHeight w:val="320"/>
        </w:trPr>
        <w:tc>
          <w:tcPr>
            <w:tcW w:w="1017" w:type="pct"/>
            <w:noWrap/>
            <w:hideMark/>
          </w:tcPr>
          <w:p w14:paraId="5684EDA3" w14:textId="5FB427D0" w:rsidR="000F5B6B" w:rsidRPr="001B7182" w:rsidRDefault="000F5B6B" w:rsidP="000F5B6B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Цілком згоден(а)</w:t>
            </w:r>
          </w:p>
        </w:tc>
        <w:tc>
          <w:tcPr>
            <w:tcW w:w="677" w:type="pct"/>
            <w:noWrap/>
            <w:vAlign w:val="bottom"/>
            <w:hideMark/>
          </w:tcPr>
          <w:p w14:paraId="449D6333" w14:textId="1824481E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41" w:type="pct"/>
            <w:noWrap/>
            <w:vAlign w:val="bottom"/>
            <w:hideMark/>
          </w:tcPr>
          <w:p w14:paraId="64F38553" w14:textId="761FA760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005" w:type="pct"/>
            <w:noWrap/>
            <w:vAlign w:val="bottom"/>
            <w:hideMark/>
          </w:tcPr>
          <w:p w14:paraId="6D4EAD45" w14:textId="3B6C807E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0" w:type="pct"/>
            <w:noWrap/>
            <w:vAlign w:val="bottom"/>
            <w:hideMark/>
          </w:tcPr>
          <w:p w14:paraId="7E5A3463" w14:textId="6D62F01C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14%</w:t>
            </w:r>
          </w:p>
        </w:tc>
      </w:tr>
      <w:tr w:rsidR="000F5B6B" w:rsidRPr="001B7182" w14:paraId="12C641A3" w14:textId="77777777" w:rsidTr="0056562F">
        <w:trPr>
          <w:trHeight w:val="320"/>
        </w:trPr>
        <w:tc>
          <w:tcPr>
            <w:tcW w:w="1017" w:type="pct"/>
            <w:noWrap/>
            <w:hideMark/>
          </w:tcPr>
          <w:p w14:paraId="2DE3241D" w14:textId="4112D138" w:rsidR="000F5B6B" w:rsidRPr="001B7182" w:rsidRDefault="000F5B6B" w:rsidP="000F5B6B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Скоріше згоден(а)</w:t>
            </w:r>
          </w:p>
        </w:tc>
        <w:tc>
          <w:tcPr>
            <w:tcW w:w="677" w:type="pct"/>
            <w:noWrap/>
            <w:vAlign w:val="bottom"/>
            <w:hideMark/>
          </w:tcPr>
          <w:p w14:paraId="7DED2FF8" w14:textId="7B79B07C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41" w:type="pct"/>
            <w:noWrap/>
            <w:vAlign w:val="bottom"/>
            <w:hideMark/>
          </w:tcPr>
          <w:p w14:paraId="0F562938" w14:textId="3CDB7496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005" w:type="pct"/>
            <w:noWrap/>
            <w:vAlign w:val="bottom"/>
            <w:hideMark/>
          </w:tcPr>
          <w:p w14:paraId="77780103" w14:textId="0ABE7011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0" w:type="pct"/>
            <w:noWrap/>
            <w:vAlign w:val="bottom"/>
            <w:hideMark/>
          </w:tcPr>
          <w:p w14:paraId="51CBCEB8" w14:textId="4DF46C2C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0F5B6B" w:rsidRPr="001B7182" w14:paraId="7526392C" w14:textId="77777777" w:rsidTr="0056562F">
        <w:trPr>
          <w:trHeight w:val="320"/>
        </w:trPr>
        <w:tc>
          <w:tcPr>
            <w:tcW w:w="1017" w:type="pct"/>
            <w:noWrap/>
            <w:hideMark/>
          </w:tcPr>
          <w:p w14:paraId="5AD0C70E" w14:textId="049F556A" w:rsidR="000F5B6B" w:rsidRPr="001B7182" w:rsidRDefault="000F5B6B" w:rsidP="000F5B6B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Скоріше не згоден(а)</w:t>
            </w:r>
          </w:p>
        </w:tc>
        <w:tc>
          <w:tcPr>
            <w:tcW w:w="677" w:type="pct"/>
            <w:noWrap/>
            <w:vAlign w:val="bottom"/>
            <w:hideMark/>
          </w:tcPr>
          <w:p w14:paraId="167150CF" w14:textId="1139E2BB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41" w:type="pct"/>
            <w:noWrap/>
            <w:vAlign w:val="bottom"/>
            <w:hideMark/>
          </w:tcPr>
          <w:p w14:paraId="1435DE2F" w14:textId="6798730F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005" w:type="pct"/>
            <w:noWrap/>
            <w:vAlign w:val="bottom"/>
            <w:hideMark/>
          </w:tcPr>
          <w:p w14:paraId="71996166" w14:textId="635E0971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0" w:type="pct"/>
            <w:noWrap/>
            <w:vAlign w:val="bottom"/>
            <w:hideMark/>
          </w:tcPr>
          <w:p w14:paraId="243A8C54" w14:textId="0C6C5000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0F5B6B" w:rsidRPr="001B7182" w14:paraId="55242576" w14:textId="77777777" w:rsidTr="0056562F">
        <w:trPr>
          <w:trHeight w:val="320"/>
        </w:trPr>
        <w:tc>
          <w:tcPr>
            <w:tcW w:w="1017" w:type="pct"/>
            <w:noWrap/>
            <w:hideMark/>
          </w:tcPr>
          <w:p w14:paraId="566C31D6" w14:textId="5EF82574" w:rsidR="000F5B6B" w:rsidRPr="001B7182" w:rsidRDefault="000F5B6B" w:rsidP="000F5B6B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Зовсім не згоден(а)</w:t>
            </w:r>
          </w:p>
        </w:tc>
        <w:tc>
          <w:tcPr>
            <w:tcW w:w="677" w:type="pct"/>
            <w:noWrap/>
            <w:vAlign w:val="bottom"/>
            <w:hideMark/>
          </w:tcPr>
          <w:p w14:paraId="0FC0CB51" w14:textId="38777BDB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41" w:type="pct"/>
            <w:noWrap/>
            <w:vAlign w:val="bottom"/>
            <w:hideMark/>
          </w:tcPr>
          <w:p w14:paraId="72449D77" w14:textId="12C50BF4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005" w:type="pct"/>
            <w:noWrap/>
            <w:vAlign w:val="bottom"/>
            <w:hideMark/>
          </w:tcPr>
          <w:p w14:paraId="4D59E387" w14:textId="38DD90CF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0" w:type="pct"/>
            <w:noWrap/>
            <w:vAlign w:val="bottom"/>
            <w:hideMark/>
          </w:tcPr>
          <w:p w14:paraId="0C7A9148" w14:textId="26D71EE0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0F5B6B" w:rsidRPr="001B7182" w14:paraId="70910768" w14:textId="77777777" w:rsidTr="0056562F">
        <w:trPr>
          <w:trHeight w:val="320"/>
        </w:trPr>
        <w:tc>
          <w:tcPr>
            <w:tcW w:w="1017" w:type="pct"/>
            <w:noWrap/>
            <w:hideMark/>
          </w:tcPr>
          <w:p w14:paraId="66BE0372" w14:textId="51DF21CD" w:rsidR="000F5B6B" w:rsidRPr="001B7182" w:rsidRDefault="000F5B6B" w:rsidP="000F5B6B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677" w:type="pct"/>
            <w:noWrap/>
            <w:vAlign w:val="bottom"/>
            <w:hideMark/>
          </w:tcPr>
          <w:p w14:paraId="2297159E" w14:textId="0DDE1F51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41" w:type="pct"/>
            <w:noWrap/>
            <w:vAlign w:val="bottom"/>
            <w:hideMark/>
          </w:tcPr>
          <w:p w14:paraId="192502C7" w14:textId="22FAD356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005" w:type="pct"/>
            <w:noWrap/>
            <w:vAlign w:val="bottom"/>
            <w:hideMark/>
          </w:tcPr>
          <w:p w14:paraId="3BE83E7F" w14:textId="52C77DFF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0" w:type="pct"/>
            <w:noWrap/>
            <w:vAlign w:val="bottom"/>
            <w:hideMark/>
          </w:tcPr>
          <w:p w14:paraId="57B25C70" w14:textId="1A85C887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14%</w:t>
            </w:r>
          </w:p>
        </w:tc>
      </w:tr>
      <w:tr w:rsidR="000F5B6B" w:rsidRPr="001B7182" w14:paraId="7FDE8BFE" w14:textId="77777777" w:rsidTr="0056562F">
        <w:trPr>
          <w:trHeight w:val="320"/>
        </w:trPr>
        <w:tc>
          <w:tcPr>
            <w:tcW w:w="1017" w:type="pct"/>
            <w:noWrap/>
            <w:hideMark/>
          </w:tcPr>
          <w:p w14:paraId="06D60F01" w14:textId="16D8A2B3" w:rsidR="000F5B6B" w:rsidRPr="001B7182" w:rsidRDefault="000F5B6B" w:rsidP="000F5B6B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677" w:type="pct"/>
            <w:noWrap/>
            <w:vAlign w:val="bottom"/>
            <w:hideMark/>
          </w:tcPr>
          <w:p w14:paraId="5D0A5455" w14:textId="2CA9951F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41" w:type="pct"/>
            <w:noWrap/>
            <w:vAlign w:val="bottom"/>
            <w:hideMark/>
          </w:tcPr>
          <w:p w14:paraId="705218D8" w14:textId="78AC1445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005" w:type="pct"/>
            <w:noWrap/>
            <w:vAlign w:val="bottom"/>
            <w:hideMark/>
          </w:tcPr>
          <w:p w14:paraId="188FF9C0" w14:textId="1D339C2F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0" w:type="pct"/>
            <w:noWrap/>
            <w:vAlign w:val="bottom"/>
            <w:hideMark/>
          </w:tcPr>
          <w:p w14:paraId="666D0826" w14:textId="4FA001F1" w:rsidR="000F5B6B" w:rsidRPr="000F5B6B" w:rsidRDefault="000F5B6B" w:rsidP="000F5B6B">
            <w:pPr>
              <w:jc w:val="center"/>
              <w:rPr>
                <w:rFonts w:ascii="Calibri" w:hAnsi="Calibri" w:cs="Calibri"/>
                <w:lang w:val="uk-UA"/>
              </w:rPr>
            </w:pPr>
            <w:r w:rsidRPr="000F5B6B">
              <w:rPr>
                <w:rFonts w:ascii="Calibri" w:hAnsi="Calibri" w:cs="Calibri"/>
                <w:color w:val="000000"/>
              </w:rPr>
              <w:t>9%</w:t>
            </w:r>
          </w:p>
        </w:tc>
      </w:tr>
    </w:tbl>
    <w:p w14:paraId="45340FB8" w14:textId="29A167DD" w:rsidR="00DF4DBC" w:rsidRDefault="00DF4DBC" w:rsidP="00500ABC">
      <w:pPr>
        <w:spacing w:before="120" w:after="120"/>
        <w:jc w:val="both"/>
        <w:rPr>
          <w:rFonts w:ascii="Calibri" w:hAnsi="Calibri" w:cs="Calibri"/>
          <w:noProof/>
          <w:lang w:val="en-US"/>
          <w14:ligatures w14:val="standardContextual"/>
        </w:rPr>
      </w:pPr>
    </w:p>
    <w:p w14:paraId="301A54BD" w14:textId="77777777" w:rsidR="00DF4DBC" w:rsidRDefault="00DF4DBC">
      <w:pPr>
        <w:rPr>
          <w:rFonts w:ascii="Calibri" w:hAnsi="Calibri" w:cs="Calibri"/>
          <w:noProof/>
          <w:lang w:val="en-US"/>
          <w14:ligatures w14:val="standardContextual"/>
        </w:rPr>
      </w:pPr>
      <w:r>
        <w:rPr>
          <w:rFonts w:ascii="Calibri" w:hAnsi="Calibri" w:cs="Calibri"/>
          <w:noProof/>
          <w:lang w:val="en-US"/>
          <w14:ligatures w14:val="standardContextual"/>
        </w:rPr>
        <w:br w:type="page"/>
      </w:r>
    </w:p>
    <w:p w14:paraId="7D31AD20" w14:textId="77777777" w:rsidR="00DF4DBC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</w:p>
    <w:p w14:paraId="75CB95FD" w14:textId="18783A33" w:rsidR="00DF4DBC" w:rsidRPr="00DF4DBC" w:rsidRDefault="00307523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 xml:space="preserve">ЗГОДА ІЗ ТВЕРДЖЕННЯМ, ЩО </w:t>
      </w:r>
      <w:r w:rsidR="00DF4DBC" w:rsidRPr="00187377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БУДЬ-ЯКА МИРНА УГОДА, ЯКА НЕ ВІДНОВИТЬ ПОВНОЇ ТЕРИТОРІАЛЬНОЇ ЦІЛІСНОСТІ УКРАЇНИ, ПРИРЕЧЕНА НА НЕВДАЧУ</w:t>
      </w:r>
      <w:r w:rsidR="00DF4DBC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 xml:space="preserve">, </w:t>
      </w:r>
      <w:r w:rsidR="00DF4DBC" w:rsidRPr="00DF4DBC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ru-RU"/>
          <w14:ligatures w14:val="standardContextual"/>
        </w:rPr>
        <w:t>ЗА МОВОЮ СПІЛКУВАННЯ У ПРИВАТНОМУ ЖИТТІ</w:t>
      </w:r>
    </w:p>
    <w:p w14:paraId="1E46045F" w14:textId="77777777" w:rsidR="00DF4DBC" w:rsidRPr="00187377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</w:p>
    <w:p w14:paraId="7F2274EB" w14:textId="34531868" w:rsidR="00DF4DBC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</w:t>
      </w:r>
    </w:p>
    <w:p w14:paraId="67EC555A" w14:textId="77777777" w:rsidR="00DF4DBC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709352CE" w14:textId="77777777" w:rsidR="00DF4DBC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drawing>
          <wp:inline distT="0" distB="0" distL="0" distR="0" wp14:anchorId="74A9D881" wp14:editId="4F79E63D">
            <wp:extent cx="8900160" cy="3200400"/>
            <wp:effectExtent l="0" t="0" r="15240" b="0"/>
            <wp:docPr id="94259123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EDCA55D" w14:textId="77777777" w:rsidR="00DF4DBC" w:rsidRDefault="00DF4DBC" w:rsidP="00DF4DBC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1ABBD2A5" w14:textId="77777777" w:rsidR="00DF4DBC" w:rsidRPr="008B2A4A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328CBD43" w14:textId="77777777" w:rsidR="00DF4DBC" w:rsidRPr="00BD083A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5C458B74" w14:textId="77777777" w:rsidR="00DF4DBC" w:rsidRPr="00BD083A" w:rsidRDefault="00DF4DBC" w:rsidP="00DF4DBC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7303D25B" w14:textId="77777777" w:rsidR="00DF4DBC" w:rsidRDefault="00DF4DBC" w:rsidP="00DF4DBC">
      <w:pPr>
        <w:rPr>
          <w:rFonts w:ascii="Calibri" w:hAnsi="Calibri" w:cs="Calibri"/>
          <w:b/>
          <w:bCs/>
          <w:noProof/>
          <w:color w:val="000000"/>
          <w:lang w:val="uk-UA"/>
          <w14:ligatures w14:val="standardContextual"/>
        </w:rPr>
      </w:pPr>
      <w:r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br w:type="page"/>
      </w:r>
    </w:p>
    <w:p w14:paraId="6353F82A" w14:textId="77777777" w:rsidR="004A140F" w:rsidRPr="00632101" w:rsidRDefault="004A140F" w:rsidP="004A140F">
      <w:pPr>
        <w:spacing w:before="120" w:after="120"/>
        <w:jc w:val="center"/>
        <w:rPr>
          <w:rFonts w:ascii="Calibri" w:hAnsi="Calibri" w:cs="Calibri"/>
          <w:b/>
          <w:bCs/>
          <w:color w:val="000000"/>
          <w:lang w:val="ru-RU"/>
        </w:rPr>
      </w:pPr>
    </w:p>
    <w:p w14:paraId="26E848D7" w14:textId="593BB9CE" w:rsidR="00192921" w:rsidRPr="004A140F" w:rsidRDefault="004D62A0" w:rsidP="004A140F">
      <w:pPr>
        <w:spacing w:before="120" w:after="120"/>
        <w:jc w:val="center"/>
        <w:rPr>
          <w:rStyle w:val="oypena"/>
          <w:rFonts w:ascii="Calibri" w:eastAsiaTheme="majorEastAsia" w:hAnsi="Calibri" w:cs="Calibri"/>
          <w:b/>
          <w:bCs/>
          <w:lang w:val="ru-RU"/>
        </w:rPr>
      </w:pPr>
      <w:r w:rsidRPr="001B7182">
        <w:rPr>
          <w:rFonts w:ascii="Calibri" w:hAnsi="Calibri" w:cs="Calibri"/>
          <w:b/>
          <w:bCs/>
          <w:color w:val="000000"/>
          <w:lang w:val="uk-UA"/>
        </w:rPr>
        <w:t>Будь-яка мирна угода, яка не відновить повн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територіальн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цілісн</w:t>
      </w:r>
      <w:r>
        <w:rPr>
          <w:rFonts w:ascii="Calibri" w:hAnsi="Calibri" w:cs="Calibri"/>
          <w:b/>
          <w:bCs/>
          <w:color w:val="000000"/>
          <w:lang w:val="uk-UA"/>
        </w:rPr>
        <w:t>ості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України, приречена на невдачу</w:t>
      </w:r>
      <w:r>
        <w:rPr>
          <w:rFonts w:ascii="Calibri" w:hAnsi="Calibri" w:cs="Calibri"/>
          <w:b/>
          <w:bCs/>
          <w:color w:val="000000"/>
          <w:lang w:val="uk-UA"/>
        </w:rPr>
        <w:t xml:space="preserve">, 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>за мовою</w:t>
      </w:r>
      <w:r>
        <w:rPr>
          <w:rFonts w:ascii="Calibri" w:hAnsi="Calibri" w:cs="Calibri"/>
          <w:b/>
          <w:bCs/>
          <w:color w:val="000000"/>
          <w:lang w:val="uk-UA"/>
        </w:rPr>
        <w:t xml:space="preserve"> спілкування у 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>приватному житті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838"/>
        <w:gridCol w:w="1889"/>
        <w:gridCol w:w="3183"/>
        <w:gridCol w:w="2804"/>
        <w:gridCol w:w="3236"/>
      </w:tblGrid>
      <w:tr w:rsidR="00192921" w:rsidRPr="001B7182" w14:paraId="54838E4F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5A6762FF" w14:textId="332BE382" w:rsidR="00192921" w:rsidRPr="001B7182" w:rsidRDefault="00192921">
            <w:pPr>
              <w:rPr>
                <w:rFonts w:ascii="Calibri" w:hAnsi="Calibri" w:cs="Calibri"/>
                <w:b/>
                <w:bCs/>
                <w:lang w:val="uk-UA"/>
              </w:rPr>
            </w:pPr>
          </w:p>
        </w:tc>
        <w:tc>
          <w:tcPr>
            <w:tcW w:w="677" w:type="pct"/>
            <w:noWrap/>
            <w:hideMark/>
          </w:tcPr>
          <w:p w14:paraId="4B4DABE6" w14:textId="658A5C91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Українська</w:t>
            </w:r>
          </w:p>
        </w:tc>
        <w:tc>
          <w:tcPr>
            <w:tcW w:w="1141" w:type="pct"/>
            <w:noWrap/>
            <w:hideMark/>
          </w:tcPr>
          <w:p w14:paraId="7DC87988" w14:textId="30E213A2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Російська</w:t>
            </w:r>
          </w:p>
        </w:tc>
        <w:tc>
          <w:tcPr>
            <w:tcW w:w="1005" w:type="pct"/>
            <w:noWrap/>
            <w:hideMark/>
          </w:tcPr>
          <w:p w14:paraId="0EEB5497" w14:textId="1BDD2622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proofErr w:type="spellStart"/>
            <w:r w:rsidRPr="001B7182">
              <w:rPr>
                <w:rFonts w:ascii="Calibri" w:hAnsi="Calibri" w:cs="Calibri"/>
                <w:b/>
                <w:bCs/>
                <w:lang w:val="uk-UA"/>
              </w:rPr>
              <w:t>Укр</w:t>
            </w:r>
            <w:proofErr w:type="spellEnd"/>
            <w:r w:rsidRPr="001B7182">
              <w:rPr>
                <w:rFonts w:ascii="Calibri" w:hAnsi="Calibri" w:cs="Calibri"/>
                <w:b/>
                <w:bCs/>
                <w:lang w:val="uk-UA"/>
              </w:rPr>
              <w:t>. і рос. порівну</w:t>
            </w:r>
          </w:p>
        </w:tc>
        <w:tc>
          <w:tcPr>
            <w:tcW w:w="1160" w:type="pct"/>
            <w:noWrap/>
            <w:hideMark/>
          </w:tcPr>
          <w:p w14:paraId="7518D3D5" w14:textId="5F9C0D5E" w:rsidR="00192921" w:rsidRPr="001B7182" w:rsidRDefault="00283D7E" w:rsidP="00192921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Інша</w:t>
            </w:r>
          </w:p>
        </w:tc>
      </w:tr>
      <w:tr w:rsidR="00283D7E" w:rsidRPr="001B7182" w14:paraId="4F8F9FFE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55F7572C" w14:textId="1F4E7744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Цілком згоден(а)</w:t>
            </w:r>
          </w:p>
        </w:tc>
        <w:tc>
          <w:tcPr>
            <w:tcW w:w="677" w:type="pct"/>
            <w:noWrap/>
            <w:hideMark/>
          </w:tcPr>
          <w:p w14:paraId="0CD81119" w14:textId="5FF84C20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39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1141" w:type="pct"/>
            <w:noWrap/>
            <w:hideMark/>
          </w:tcPr>
          <w:p w14:paraId="5814A4F4" w14:textId="6E45F631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1005" w:type="pct"/>
            <w:noWrap/>
            <w:hideMark/>
          </w:tcPr>
          <w:p w14:paraId="2B08F950" w14:textId="39C2B07E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1160" w:type="pct"/>
            <w:noWrap/>
            <w:hideMark/>
          </w:tcPr>
          <w:p w14:paraId="12512F48" w14:textId="11B51226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27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  <w:tr w:rsidR="00283D7E" w:rsidRPr="001B7182" w14:paraId="6223A7BA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53F9AE03" w14:textId="27958CA3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Скоріше згоден(а)</w:t>
            </w:r>
          </w:p>
        </w:tc>
        <w:tc>
          <w:tcPr>
            <w:tcW w:w="677" w:type="pct"/>
            <w:noWrap/>
            <w:hideMark/>
          </w:tcPr>
          <w:p w14:paraId="2C9581A8" w14:textId="315B9642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1141" w:type="pct"/>
            <w:noWrap/>
            <w:hideMark/>
          </w:tcPr>
          <w:p w14:paraId="7E9BD854" w14:textId="18B6AE8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1005" w:type="pct"/>
            <w:noWrap/>
            <w:hideMark/>
          </w:tcPr>
          <w:p w14:paraId="3BC7079A" w14:textId="7DE902E2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25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1160" w:type="pct"/>
            <w:noWrap/>
            <w:hideMark/>
          </w:tcPr>
          <w:p w14:paraId="5D7B66CD" w14:textId="4D665DC7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</w:tr>
      <w:tr w:rsidR="00283D7E" w:rsidRPr="001B7182" w14:paraId="599777A5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0CE681EF" w14:textId="6FE22DA7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Скоріше не згоден(а)</w:t>
            </w:r>
          </w:p>
        </w:tc>
        <w:tc>
          <w:tcPr>
            <w:tcW w:w="677" w:type="pct"/>
            <w:noWrap/>
            <w:hideMark/>
          </w:tcPr>
          <w:p w14:paraId="02136EDE" w14:textId="0919F6ED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18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1141" w:type="pct"/>
            <w:noWrap/>
            <w:hideMark/>
          </w:tcPr>
          <w:p w14:paraId="3E90E13D" w14:textId="7D190259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1005" w:type="pct"/>
            <w:noWrap/>
            <w:hideMark/>
          </w:tcPr>
          <w:p w14:paraId="571DA98B" w14:textId="08C9F293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1160" w:type="pct"/>
            <w:noWrap/>
            <w:hideMark/>
          </w:tcPr>
          <w:p w14:paraId="27FE15CF" w14:textId="28D811FA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</w:tr>
      <w:tr w:rsidR="00283D7E" w:rsidRPr="001B7182" w14:paraId="2B36D6C0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22D5DFCB" w14:textId="02F3084C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Зовсім не згоден(а)</w:t>
            </w:r>
          </w:p>
        </w:tc>
        <w:tc>
          <w:tcPr>
            <w:tcW w:w="677" w:type="pct"/>
            <w:noWrap/>
            <w:hideMark/>
          </w:tcPr>
          <w:p w14:paraId="01F722FA" w14:textId="34246BC1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1141" w:type="pct"/>
            <w:noWrap/>
            <w:hideMark/>
          </w:tcPr>
          <w:p w14:paraId="01057517" w14:textId="5683472E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17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1005" w:type="pct"/>
            <w:noWrap/>
            <w:hideMark/>
          </w:tcPr>
          <w:p w14:paraId="4969A389" w14:textId="336C9BF6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1160" w:type="pct"/>
            <w:noWrap/>
            <w:hideMark/>
          </w:tcPr>
          <w:p w14:paraId="74B3A7BC" w14:textId="0FC6BF28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</w:tr>
      <w:tr w:rsidR="00283D7E" w:rsidRPr="001B7182" w14:paraId="625CD51B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71D95C8A" w14:textId="3D720F77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677" w:type="pct"/>
            <w:noWrap/>
            <w:hideMark/>
          </w:tcPr>
          <w:p w14:paraId="3ABFFD57" w14:textId="55334C54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1%</w:t>
            </w:r>
          </w:p>
        </w:tc>
        <w:tc>
          <w:tcPr>
            <w:tcW w:w="1141" w:type="pct"/>
            <w:noWrap/>
            <w:hideMark/>
          </w:tcPr>
          <w:p w14:paraId="7266B8F6" w14:textId="368DE05D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1005" w:type="pct"/>
            <w:noWrap/>
            <w:hideMark/>
          </w:tcPr>
          <w:p w14:paraId="69D2A4B5" w14:textId="2066BD37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1160" w:type="pct"/>
            <w:noWrap/>
            <w:hideMark/>
          </w:tcPr>
          <w:p w14:paraId="5105B0CF" w14:textId="5C73B800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  <w:tr w:rsidR="00283D7E" w:rsidRPr="001B7182" w14:paraId="28DE2CBC" w14:textId="77777777" w:rsidTr="00192921">
        <w:trPr>
          <w:trHeight w:val="320"/>
        </w:trPr>
        <w:tc>
          <w:tcPr>
            <w:tcW w:w="1017" w:type="pct"/>
            <w:noWrap/>
            <w:hideMark/>
          </w:tcPr>
          <w:p w14:paraId="1E6859D5" w14:textId="298A8A4C" w:rsidR="00283D7E" w:rsidRPr="001B7182" w:rsidRDefault="00283D7E" w:rsidP="00283D7E">
            <w:pPr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677" w:type="pct"/>
            <w:noWrap/>
            <w:hideMark/>
          </w:tcPr>
          <w:p w14:paraId="244AFEDF" w14:textId="26148785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1141" w:type="pct"/>
            <w:noWrap/>
            <w:hideMark/>
          </w:tcPr>
          <w:p w14:paraId="6C207738" w14:textId="1680A4BB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1005" w:type="pct"/>
            <w:noWrap/>
            <w:hideMark/>
          </w:tcPr>
          <w:p w14:paraId="348A80C0" w14:textId="035313C1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6%</w:t>
            </w:r>
          </w:p>
        </w:tc>
        <w:tc>
          <w:tcPr>
            <w:tcW w:w="1160" w:type="pct"/>
            <w:noWrap/>
            <w:hideMark/>
          </w:tcPr>
          <w:p w14:paraId="407A24AF" w14:textId="43907260" w:rsidR="00283D7E" w:rsidRPr="001B7182" w:rsidRDefault="00283D7E" w:rsidP="00283D7E">
            <w:pPr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</w:tr>
    </w:tbl>
    <w:p w14:paraId="6B7997C6" w14:textId="77777777" w:rsidR="00192921" w:rsidRPr="001B7182" w:rsidRDefault="00192921" w:rsidP="00192921">
      <w:pPr>
        <w:spacing w:before="120" w:after="120"/>
        <w:jc w:val="center"/>
        <w:rPr>
          <w:rFonts w:ascii="Calibri" w:hAnsi="Calibri" w:cs="Calibri"/>
          <w:lang w:val="uk-UA"/>
        </w:rPr>
      </w:pPr>
    </w:p>
    <w:p w14:paraId="1B16EAD5" w14:textId="77777777" w:rsidR="004A140F" w:rsidRDefault="004A140F">
      <w:pPr>
        <w:rPr>
          <w:rFonts w:ascii="Calibri" w:hAnsi="Calibri" w:cs="Calibri"/>
          <w:b/>
          <w:bCs/>
          <w:lang w:val="uk-UA"/>
        </w:rPr>
      </w:pPr>
      <w:r>
        <w:rPr>
          <w:rFonts w:ascii="Calibri" w:hAnsi="Calibri" w:cs="Calibri"/>
          <w:b/>
          <w:bCs/>
          <w:lang w:val="uk-UA"/>
        </w:rPr>
        <w:br w:type="page"/>
      </w:r>
    </w:p>
    <w:p w14:paraId="22B4F316" w14:textId="12F73B2B" w:rsidR="00192921" w:rsidRPr="001B7182" w:rsidRDefault="00283D7E" w:rsidP="00192921">
      <w:pPr>
        <w:tabs>
          <w:tab w:val="left" w:pos="3261"/>
        </w:tabs>
        <w:spacing w:before="120" w:after="120"/>
        <w:jc w:val="both"/>
        <w:rPr>
          <w:rFonts w:ascii="Calibri" w:hAnsi="Calibri" w:cs="Calibri"/>
          <w:b/>
          <w:bCs/>
          <w:lang w:val="uk-UA"/>
        </w:rPr>
      </w:pPr>
      <w:r w:rsidRPr="001B7182">
        <w:rPr>
          <w:rFonts w:ascii="Calibri" w:hAnsi="Calibri" w:cs="Calibri"/>
          <w:b/>
          <w:bCs/>
          <w:lang w:val="uk-UA"/>
        </w:rPr>
        <w:lastRenderedPageBreak/>
        <w:t xml:space="preserve">Що розділяє українців у їхніх поглядах на те, що друге президентство </w:t>
      </w:r>
      <w:proofErr w:type="spellStart"/>
      <w:r w:rsidRPr="001B7182">
        <w:rPr>
          <w:rFonts w:ascii="Calibri" w:hAnsi="Calibri" w:cs="Calibri"/>
          <w:b/>
          <w:bCs/>
          <w:lang w:val="uk-UA"/>
        </w:rPr>
        <w:t>Трампа</w:t>
      </w:r>
      <w:proofErr w:type="spellEnd"/>
      <w:r w:rsidRPr="001B7182">
        <w:rPr>
          <w:rFonts w:ascii="Calibri" w:hAnsi="Calibri" w:cs="Calibri"/>
          <w:b/>
          <w:bCs/>
          <w:lang w:val="uk-UA"/>
        </w:rPr>
        <w:t xml:space="preserve"> означає для України, </w:t>
      </w:r>
      <w:r w:rsidR="004A140F" w:rsidRPr="004A140F">
        <w:rPr>
          <w:rFonts w:ascii="Calibri" w:hAnsi="Calibri" w:cs="Calibri"/>
          <w:b/>
          <w:bCs/>
          <w:lang w:val="uk-UA"/>
        </w:rPr>
        <w:t xml:space="preserve">– </w:t>
      </w:r>
      <w:r w:rsidRPr="001B7182">
        <w:rPr>
          <w:rFonts w:ascii="Calibri" w:hAnsi="Calibri" w:cs="Calibri"/>
          <w:b/>
          <w:bCs/>
          <w:lang w:val="uk-UA"/>
        </w:rPr>
        <w:t>це їхня відданість територіаль</w:t>
      </w:r>
      <w:r w:rsidR="004A140F">
        <w:rPr>
          <w:rFonts w:ascii="Calibri" w:hAnsi="Calibri" w:cs="Calibri"/>
          <w:b/>
          <w:bCs/>
          <w:lang w:val="uk-UA"/>
        </w:rPr>
        <w:t xml:space="preserve">ній цілісності </w:t>
      </w:r>
      <w:r w:rsidRPr="001B7182">
        <w:rPr>
          <w:rFonts w:ascii="Calibri" w:hAnsi="Calibri" w:cs="Calibri"/>
          <w:b/>
          <w:bCs/>
          <w:lang w:val="uk-UA"/>
        </w:rPr>
        <w:t>України та переконан</w:t>
      </w:r>
      <w:r w:rsidR="004A140F">
        <w:rPr>
          <w:rFonts w:ascii="Calibri" w:hAnsi="Calibri" w:cs="Calibri"/>
          <w:b/>
          <w:bCs/>
          <w:lang w:val="uk-UA"/>
        </w:rPr>
        <w:t>ість</w:t>
      </w:r>
      <w:r w:rsidRPr="001B7182">
        <w:rPr>
          <w:rFonts w:ascii="Calibri" w:hAnsi="Calibri" w:cs="Calibri"/>
          <w:b/>
          <w:bCs/>
          <w:lang w:val="uk-UA"/>
        </w:rPr>
        <w:t>, що</w:t>
      </w:r>
      <w:r w:rsidR="00192921" w:rsidRPr="001B7182">
        <w:rPr>
          <w:rFonts w:ascii="Calibri" w:hAnsi="Calibri" w:cs="Calibri"/>
          <w:b/>
          <w:bCs/>
          <w:lang w:val="uk-UA"/>
        </w:rPr>
        <w:t xml:space="preserve"> “</w:t>
      </w:r>
      <w:r w:rsidRPr="001B7182">
        <w:rPr>
          <w:rFonts w:ascii="Calibri" w:hAnsi="Calibri" w:cs="Calibri"/>
          <w:b/>
          <w:bCs/>
          <w:i/>
          <w:iCs/>
          <w:color w:val="000000"/>
          <w:lang w:val="uk-UA"/>
        </w:rPr>
        <w:t>будь-яка мирна угода, яка не відновлює повн</w:t>
      </w:r>
      <w:r w:rsidR="004A140F">
        <w:rPr>
          <w:rFonts w:ascii="Calibri" w:hAnsi="Calibri" w:cs="Calibri"/>
          <w:b/>
          <w:bCs/>
          <w:i/>
          <w:i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i/>
          <w:iCs/>
          <w:color w:val="000000"/>
          <w:lang w:val="uk-UA"/>
        </w:rPr>
        <w:t xml:space="preserve"> територіальн</w:t>
      </w:r>
      <w:r w:rsidR="004A140F">
        <w:rPr>
          <w:rFonts w:ascii="Calibri" w:hAnsi="Calibri" w:cs="Calibri"/>
          <w:b/>
          <w:bCs/>
          <w:i/>
          <w:i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i/>
          <w:iCs/>
          <w:color w:val="000000"/>
          <w:lang w:val="uk-UA"/>
        </w:rPr>
        <w:t xml:space="preserve"> цілісн</w:t>
      </w:r>
      <w:r w:rsidR="004A140F">
        <w:rPr>
          <w:rFonts w:ascii="Calibri" w:hAnsi="Calibri" w:cs="Calibri"/>
          <w:b/>
          <w:bCs/>
          <w:i/>
          <w:iCs/>
          <w:color w:val="000000"/>
          <w:lang w:val="uk-UA"/>
        </w:rPr>
        <w:t>ості</w:t>
      </w:r>
      <w:r w:rsidRPr="001B7182">
        <w:rPr>
          <w:rFonts w:ascii="Calibri" w:hAnsi="Calibri" w:cs="Calibri"/>
          <w:b/>
          <w:bCs/>
          <w:i/>
          <w:iCs/>
          <w:color w:val="000000"/>
          <w:lang w:val="uk-UA"/>
        </w:rPr>
        <w:t xml:space="preserve"> України, приречена на невдачу</w:t>
      </w:r>
      <w:r w:rsidR="00192921" w:rsidRPr="001B7182">
        <w:rPr>
          <w:rFonts w:ascii="Calibri" w:hAnsi="Calibri" w:cs="Calibri"/>
          <w:b/>
          <w:bCs/>
          <w:color w:val="000000"/>
          <w:lang w:val="uk-UA"/>
        </w:rPr>
        <w:t>”.</w:t>
      </w:r>
      <w:r w:rsidR="00192921" w:rsidRPr="001B7182">
        <w:rPr>
          <w:rFonts w:ascii="Calibri" w:hAnsi="Calibri" w:cs="Calibri"/>
          <w:color w:val="000000"/>
          <w:lang w:val="uk-UA"/>
        </w:rPr>
        <w:t xml:space="preserve"> </w:t>
      </w:r>
      <w:r w:rsidRPr="001B7182">
        <w:rPr>
          <w:rFonts w:ascii="Calibri" w:hAnsi="Calibri" w:cs="Calibri"/>
          <w:color w:val="000000"/>
          <w:lang w:val="uk-UA"/>
        </w:rPr>
        <w:t xml:space="preserve">Насправді, хоча більшість (54,8%) тих, хто </w:t>
      </w:r>
      <w:r w:rsidR="004A140F">
        <w:rPr>
          <w:rFonts w:ascii="Calibri" w:hAnsi="Calibri" w:cs="Calibri"/>
          <w:color w:val="000000"/>
          <w:lang w:val="uk-UA"/>
        </w:rPr>
        <w:t xml:space="preserve">цілком </w:t>
      </w:r>
      <w:r w:rsidRPr="001B7182">
        <w:rPr>
          <w:rFonts w:ascii="Calibri" w:hAnsi="Calibri" w:cs="Calibri"/>
          <w:color w:val="000000"/>
          <w:lang w:val="uk-UA"/>
        </w:rPr>
        <w:t xml:space="preserve">або </w:t>
      </w:r>
      <w:r w:rsidR="004A140F">
        <w:rPr>
          <w:rFonts w:ascii="Calibri" w:hAnsi="Calibri" w:cs="Calibri"/>
          <w:color w:val="000000"/>
          <w:lang w:val="uk-UA"/>
        </w:rPr>
        <w:t xml:space="preserve">скоріше </w:t>
      </w:r>
      <w:r w:rsidRPr="001B7182">
        <w:rPr>
          <w:rFonts w:ascii="Calibri" w:hAnsi="Calibri" w:cs="Calibri"/>
          <w:color w:val="000000"/>
          <w:lang w:val="uk-UA"/>
        </w:rPr>
        <w:t>погоджується з тим, що «будь-яка мирна угода, яка не відновлює повн</w:t>
      </w:r>
      <w:r w:rsidR="004A140F">
        <w:rPr>
          <w:rFonts w:ascii="Calibri" w:hAnsi="Calibri" w:cs="Calibri"/>
          <w:color w:val="000000"/>
          <w:lang w:val="uk-UA"/>
        </w:rPr>
        <w:t>ої</w:t>
      </w:r>
      <w:r w:rsidRPr="001B7182">
        <w:rPr>
          <w:rFonts w:ascii="Calibri" w:hAnsi="Calibri" w:cs="Calibri"/>
          <w:color w:val="000000"/>
          <w:lang w:val="uk-UA"/>
        </w:rPr>
        <w:t xml:space="preserve"> територіальн</w:t>
      </w:r>
      <w:r w:rsidR="004A140F">
        <w:rPr>
          <w:rFonts w:ascii="Calibri" w:hAnsi="Calibri" w:cs="Calibri"/>
          <w:color w:val="000000"/>
          <w:lang w:val="uk-UA"/>
        </w:rPr>
        <w:t>ої</w:t>
      </w:r>
      <w:r w:rsidRPr="001B7182">
        <w:rPr>
          <w:rFonts w:ascii="Calibri" w:hAnsi="Calibri" w:cs="Calibri"/>
          <w:color w:val="000000"/>
          <w:lang w:val="uk-UA"/>
        </w:rPr>
        <w:t xml:space="preserve"> цілісн</w:t>
      </w:r>
      <w:r w:rsidR="004A140F">
        <w:rPr>
          <w:rFonts w:ascii="Calibri" w:hAnsi="Calibri" w:cs="Calibri"/>
          <w:color w:val="000000"/>
          <w:lang w:val="uk-UA"/>
        </w:rPr>
        <w:t>ості</w:t>
      </w:r>
      <w:r w:rsidRPr="001B7182">
        <w:rPr>
          <w:rFonts w:ascii="Calibri" w:hAnsi="Calibri" w:cs="Calibri"/>
          <w:color w:val="000000"/>
          <w:lang w:val="uk-UA"/>
        </w:rPr>
        <w:t xml:space="preserve"> України, приречена на невдачу», вважають</w:t>
      </w:r>
      <w:r w:rsidR="004A140F">
        <w:rPr>
          <w:rFonts w:ascii="Calibri" w:hAnsi="Calibri" w:cs="Calibri"/>
          <w:color w:val="000000"/>
          <w:lang w:val="uk-UA"/>
        </w:rPr>
        <w:t>, що</w:t>
      </w:r>
      <w:r w:rsidRPr="001B7182">
        <w:rPr>
          <w:rFonts w:ascii="Calibri" w:hAnsi="Calibri" w:cs="Calibri"/>
          <w:color w:val="000000"/>
          <w:lang w:val="uk-UA"/>
        </w:rPr>
        <w:t xml:space="preserve"> обрання Дональда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Трампа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</w:t>
      </w:r>
      <w:r w:rsidR="004A140F">
        <w:rPr>
          <w:rFonts w:ascii="Calibri" w:hAnsi="Calibri" w:cs="Calibri"/>
          <w:color w:val="000000"/>
          <w:lang w:val="uk-UA"/>
        </w:rPr>
        <w:t xml:space="preserve">– це </w:t>
      </w:r>
      <w:r w:rsidRPr="001B7182">
        <w:rPr>
          <w:rFonts w:ascii="Calibri" w:hAnsi="Calibri" w:cs="Calibri"/>
          <w:color w:val="000000"/>
          <w:lang w:val="uk-UA"/>
        </w:rPr>
        <w:t xml:space="preserve">більше добре, досить добре </w:t>
      </w:r>
      <w:r w:rsidR="004A140F">
        <w:rPr>
          <w:rFonts w:ascii="Calibri" w:hAnsi="Calibri" w:cs="Calibri"/>
          <w:color w:val="000000"/>
          <w:lang w:val="uk-UA"/>
        </w:rPr>
        <w:t xml:space="preserve">або </w:t>
      </w:r>
      <w:r w:rsidRPr="001B7182">
        <w:rPr>
          <w:rFonts w:ascii="Calibri" w:hAnsi="Calibri" w:cs="Calibri"/>
          <w:color w:val="000000"/>
          <w:lang w:val="uk-UA"/>
        </w:rPr>
        <w:t xml:space="preserve">дуже добре для України, </w:t>
      </w:r>
      <w:r w:rsidR="004A140F">
        <w:rPr>
          <w:rFonts w:ascii="Calibri" w:hAnsi="Calibri" w:cs="Calibri"/>
          <w:color w:val="000000"/>
          <w:lang w:val="uk-UA"/>
        </w:rPr>
        <w:t xml:space="preserve">при </w:t>
      </w:r>
      <w:r w:rsidRPr="001B7182">
        <w:rPr>
          <w:rFonts w:ascii="Calibri" w:hAnsi="Calibri" w:cs="Calibri"/>
          <w:color w:val="000000"/>
          <w:lang w:val="uk-UA"/>
        </w:rPr>
        <w:t>статистичн</w:t>
      </w:r>
      <w:r w:rsidR="004A140F">
        <w:rPr>
          <w:rFonts w:ascii="Calibri" w:hAnsi="Calibri" w:cs="Calibri"/>
          <w:color w:val="000000"/>
          <w:lang w:val="uk-UA"/>
        </w:rPr>
        <w:t>ому</w:t>
      </w:r>
      <w:r w:rsidRPr="001B7182">
        <w:rPr>
          <w:rFonts w:ascii="Calibri" w:hAnsi="Calibri" w:cs="Calibri"/>
          <w:color w:val="000000"/>
          <w:lang w:val="uk-UA"/>
        </w:rPr>
        <w:t xml:space="preserve"> аналіз</w:t>
      </w:r>
      <w:r w:rsidR="004A140F">
        <w:rPr>
          <w:rFonts w:ascii="Calibri" w:hAnsi="Calibri" w:cs="Calibri"/>
          <w:color w:val="000000"/>
          <w:lang w:val="uk-UA"/>
        </w:rPr>
        <w:t>і</w:t>
      </w:r>
      <w:r w:rsidRPr="001B7182">
        <w:rPr>
          <w:rFonts w:ascii="Calibri" w:hAnsi="Calibri" w:cs="Calibri"/>
          <w:color w:val="000000"/>
          <w:lang w:val="uk-UA"/>
        </w:rPr>
        <w:t xml:space="preserve"> (</w:t>
      </w:r>
      <w:r w:rsidR="004A140F" w:rsidRPr="004A140F">
        <w:rPr>
          <w:rFonts w:ascii="Calibri" w:hAnsi="Calibri" w:cs="Calibri"/>
          <w:color w:val="000000"/>
          <w:lang w:val="uk-UA"/>
        </w:rPr>
        <w:t>метод найменших квадратів з граничними ефектами</w:t>
      </w:r>
      <w:r w:rsidRPr="001B7182">
        <w:rPr>
          <w:rFonts w:ascii="Calibri" w:hAnsi="Calibri" w:cs="Calibri"/>
          <w:color w:val="000000"/>
          <w:lang w:val="uk-UA"/>
        </w:rPr>
        <w:t xml:space="preserve">) ми бачимо, що цей погляд на територіальну цілісність </w:t>
      </w:r>
      <w:r w:rsidR="004A140F">
        <w:rPr>
          <w:rFonts w:ascii="Calibri" w:hAnsi="Calibri" w:cs="Calibri"/>
          <w:color w:val="000000"/>
          <w:lang w:val="uk-UA"/>
        </w:rPr>
        <w:t>від</w:t>
      </w:r>
      <w:r w:rsidRPr="001B7182">
        <w:rPr>
          <w:rFonts w:ascii="Calibri" w:hAnsi="Calibri" w:cs="Calibri"/>
          <w:color w:val="000000"/>
          <w:lang w:val="uk-UA"/>
        </w:rPr>
        <w:t xml:space="preserve">різняє тих, хто вважає президентство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Трампа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загалом </w:t>
      </w:r>
      <w:r w:rsidR="004A140F">
        <w:rPr>
          <w:rFonts w:ascii="Calibri" w:hAnsi="Calibri" w:cs="Calibri"/>
          <w:color w:val="000000"/>
          <w:lang w:val="uk-UA"/>
        </w:rPr>
        <w:t xml:space="preserve">скоріше </w:t>
      </w:r>
      <w:r w:rsidRPr="001B7182">
        <w:rPr>
          <w:rFonts w:ascii="Calibri" w:hAnsi="Calibri" w:cs="Calibri"/>
          <w:color w:val="000000"/>
          <w:lang w:val="uk-UA"/>
        </w:rPr>
        <w:t>негативним для України</w:t>
      </w:r>
      <w:r w:rsidR="00844F6F">
        <w:rPr>
          <w:rFonts w:ascii="Calibri" w:hAnsi="Calibri" w:cs="Calibri"/>
          <w:color w:val="000000"/>
          <w:lang w:val="uk-UA"/>
        </w:rPr>
        <w:t>,</w:t>
      </w:r>
      <w:r w:rsidRPr="001B7182">
        <w:rPr>
          <w:rFonts w:ascii="Calibri" w:hAnsi="Calibri" w:cs="Calibri"/>
          <w:color w:val="000000"/>
          <w:lang w:val="uk-UA"/>
        </w:rPr>
        <w:t xml:space="preserve"> від усіх інших. Ті, хто </w:t>
      </w:r>
      <w:r w:rsidR="000F11C8" w:rsidRPr="001B7182">
        <w:rPr>
          <w:rFonts w:ascii="Calibri" w:hAnsi="Calibri" w:cs="Calibri"/>
          <w:color w:val="000000"/>
          <w:lang w:val="uk-UA"/>
        </w:rPr>
        <w:t>цілком</w:t>
      </w:r>
      <w:r w:rsidRPr="001B7182">
        <w:rPr>
          <w:rFonts w:ascii="Calibri" w:hAnsi="Calibri" w:cs="Calibri"/>
          <w:color w:val="000000"/>
          <w:lang w:val="uk-UA"/>
        </w:rPr>
        <w:t xml:space="preserve"> або </w:t>
      </w:r>
      <w:r w:rsidR="000F11C8" w:rsidRPr="001B7182">
        <w:rPr>
          <w:rFonts w:ascii="Calibri" w:hAnsi="Calibri" w:cs="Calibri"/>
          <w:color w:val="000000"/>
          <w:lang w:val="uk-UA"/>
        </w:rPr>
        <w:t>скоріше</w:t>
      </w:r>
      <w:r w:rsidRPr="001B7182">
        <w:rPr>
          <w:rFonts w:ascii="Calibri" w:hAnsi="Calibri" w:cs="Calibri"/>
          <w:color w:val="000000"/>
          <w:lang w:val="uk-UA"/>
        </w:rPr>
        <w:t xml:space="preserve"> погоджуються з тим, що «будь-яка мирна угода, яка не відновлює повн</w:t>
      </w:r>
      <w:r w:rsidR="004A140F">
        <w:rPr>
          <w:rFonts w:ascii="Calibri" w:hAnsi="Calibri" w:cs="Calibri"/>
          <w:color w:val="000000"/>
          <w:lang w:val="uk-UA"/>
        </w:rPr>
        <w:t>ої</w:t>
      </w:r>
      <w:r w:rsidRPr="001B7182">
        <w:rPr>
          <w:rFonts w:ascii="Calibri" w:hAnsi="Calibri" w:cs="Calibri"/>
          <w:color w:val="000000"/>
          <w:lang w:val="uk-UA"/>
        </w:rPr>
        <w:t xml:space="preserve"> територіальн</w:t>
      </w:r>
      <w:r w:rsidR="004A140F">
        <w:rPr>
          <w:rFonts w:ascii="Calibri" w:hAnsi="Calibri" w:cs="Calibri"/>
          <w:color w:val="000000"/>
          <w:lang w:val="uk-UA"/>
        </w:rPr>
        <w:t>ої</w:t>
      </w:r>
      <w:r w:rsidRPr="001B7182">
        <w:rPr>
          <w:rFonts w:ascii="Calibri" w:hAnsi="Calibri" w:cs="Calibri"/>
          <w:color w:val="000000"/>
          <w:lang w:val="uk-UA"/>
        </w:rPr>
        <w:t xml:space="preserve"> цілісн</w:t>
      </w:r>
      <w:r w:rsidR="004A140F">
        <w:rPr>
          <w:rFonts w:ascii="Calibri" w:hAnsi="Calibri" w:cs="Calibri"/>
          <w:color w:val="000000"/>
          <w:lang w:val="uk-UA"/>
        </w:rPr>
        <w:t>ості</w:t>
      </w:r>
      <w:r w:rsidRPr="001B7182">
        <w:rPr>
          <w:rFonts w:ascii="Calibri" w:hAnsi="Calibri" w:cs="Calibri"/>
          <w:color w:val="000000"/>
          <w:lang w:val="uk-UA"/>
        </w:rPr>
        <w:t xml:space="preserve"> України, приречена на невдачу», на 6 процентних пунктів частіше сприймають обрання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Трампа</w:t>
      </w:r>
      <w:proofErr w:type="spellEnd"/>
      <w:r w:rsidR="004A140F">
        <w:rPr>
          <w:rFonts w:ascii="Calibri" w:hAnsi="Calibri" w:cs="Calibri"/>
          <w:color w:val="000000"/>
          <w:lang w:val="uk-UA"/>
        </w:rPr>
        <w:t xml:space="preserve"> </w:t>
      </w:r>
      <w:r w:rsidR="004A140F" w:rsidRPr="001B7182">
        <w:rPr>
          <w:rFonts w:ascii="Calibri" w:hAnsi="Calibri" w:cs="Calibri"/>
          <w:color w:val="000000"/>
          <w:lang w:val="uk-UA"/>
        </w:rPr>
        <w:t>негативн</w:t>
      </w:r>
      <w:r w:rsidR="004A140F">
        <w:rPr>
          <w:rFonts w:ascii="Calibri" w:hAnsi="Calibri" w:cs="Calibri"/>
          <w:color w:val="000000"/>
          <w:lang w:val="uk-UA"/>
        </w:rPr>
        <w:t>о</w:t>
      </w:r>
      <w:r w:rsidRPr="001B7182">
        <w:rPr>
          <w:rFonts w:ascii="Calibri" w:hAnsi="Calibri" w:cs="Calibri"/>
          <w:color w:val="000000"/>
          <w:lang w:val="uk-UA"/>
        </w:rPr>
        <w:t xml:space="preserve">. Таким чином,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Трамп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і його адміністрація ще повинні довести свою спроможність домовитися про угоду, яка </w:t>
      </w:r>
      <w:r w:rsidR="004A140F">
        <w:rPr>
          <w:rFonts w:ascii="Calibri" w:hAnsi="Calibri" w:cs="Calibri"/>
          <w:color w:val="000000"/>
          <w:lang w:val="uk-UA"/>
        </w:rPr>
        <w:t xml:space="preserve">б </w:t>
      </w:r>
      <w:r w:rsidRPr="001B7182">
        <w:rPr>
          <w:rFonts w:ascii="Calibri" w:hAnsi="Calibri" w:cs="Calibri"/>
          <w:color w:val="000000"/>
          <w:lang w:val="uk-UA"/>
        </w:rPr>
        <w:t>сприйма</w:t>
      </w:r>
      <w:r w:rsidR="004A140F">
        <w:rPr>
          <w:rFonts w:ascii="Calibri" w:hAnsi="Calibri" w:cs="Calibri"/>
          <w:color w:val="000000"/>
          <w:lang w:val="uk-UA"/>
        </w:rPr>
        <w:t>лася</w:t>
      </w:r>
      <w:r w:rsidRPr="001B7182">
        <w:rPr>
          <w:rFonts w:ascii="Calibri" w:hAnsi="Calibri" w:cs="Calibri"/>
          <w:color w:val="000000"/>
          <w:lang w:val="uk-UA"/>
        </w:rPr>
        <w:t xml:space="preserve"> </w:t>
      </w:r>
      <w:r w:rsidR="004A140F">
        <w:rPr>
          <w:rFonts w:ascii="Calibri" w:hAnsi="Calibri" w:cs="Calibri"/>
          <w:color w:val="000000"/>
          <w:lang w:val="uk-UA"/>
        </w:rPr>
        <w:t xml:space="preserve">як </w:t>
      </w:r>
      <w:r w:rsidRPr="001B7182">
        <w:rPr>
          <w:rFonts w:ascii="Calibri" w:hAnsi="Calibri" w:cs="Calibri"/>
          <w:color w:val="000000"/>
          <w:lang w:val="uk-UA"/>
        </w:rPr>
        <w:t>так</w:t>
      </w:r>
      <w:r w:rsidR="004A140F">
        <w:rPr>
          <w:rFonts w:ascii="Calibri" w:hAnsi="Calibri" w:cs="Calibri"/>
          <w:color w:val="000000"/>
          <w:lang w:val="uk-UA"/>
        </w:rPr>
        <w:t>а</w:t>
      </w:r>
      <w:r w:rsidRPr="001B7182">
        <w:rPr>
          <w:rFonts w:ascii="Calibri" w:hAnsi="Calibri" w:cs="Calibri"/>
          <w:color w:val="000000"/>
          <w:lang w:val="uk-UA"/>
        </w:rPr>
        <w:t>, що може привести до міцного та стійкого миру</w:t>
      </w:r>
      <w:r w:rsidR="00192921" w:rsidRPr="001B7182">
        <w:rPr>
          <w:rFonts w:ascii="Calibri" w:hAnsi="Calibri" w:cs="Calibri"/>
          <w:color w:val="000000"/>
          <w:lang w:val="uk-UA"/>
        </w:rPr>
        <w:t>.</w:t>
      </w:r>
    </w:p>
    <w:p w14:paraId="12DE5349" w14:textId="77777777" w:rsidR="00192921" w:rsidRPr="001B7182" w:rsidRDefault="00192921" w:rsidP="00192921">
      <w:pPr>
        <w:tabs>
          <w:tab w:val="left" w:pos="3261"/>
        </w:tabs>
        <w:spacing w:before="120" w:after="120"/>
        <w:jc w:val="both"/>
        <w:rPr>
          <w:rFonts w:ascii="Calibri" w:hAnsi="Calibri" w:cs="Calibri"/>
          <w:color w:val="000000"/>
          <w:lang w:val="uk-UA"/>
        </w:rPr>
      </w:pPr>
    </w:p>
    <w:p w14:paraId="762DC526" w14:textId="4F384AAA" w:rsidR="00192921" w:rsidRPr="001B7182" w:rsidRDefault="004D62A0" w:rsidP="004D62A0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1B7182">
        <w:rPr>
          <w:rFonts w:ascii="Calibri" w:hAnsi="Calibri" w:cs="Calibri"/>
          <w:b/>
          <w:bCs/>
          <w:color w:val="000000"/>
          <w:lang w:val="uk-UA"/>
        </w:rPr>
        <w:t>Будь-яка мирна угода, яка не відновить повн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територіальн</w:t>
      </w:r>
      <w:r>
        <w:rPr>
          <w:rFonts w:ascii="Calibri" w:hAnsi="Calibri" w:cs="Calibri"/>
          <w:b/>
          <w:bCs/>
          <w:color w:val="000000"/>
          <w:lang w:val="uk-UA"/>
        </w:rPr>
        <w:t>ої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цілісн</w:t>
      </w:r>
      <w:r>
        <w:rPr>
          <w:rFonts w:ascii="Calibri" w:hAnsi="Calibri" w:cs="Calibri"/>
          <w:b/>
          <w:bCs/>
          <w:color w:val="000000"/>
          <w:lang w:val="uk-UA"/>
        </w:rPr>
        <w:t>ості</w:t>
      </w:r>
      <w:r w:rsidRPr="001B7182">
        <w:rPr>
          <w:rFonts w:ascii="Calibri" w:hAnsi="Calibri" w:cs="Calibri"/>
          <w:b/>
          <w:bCs/>
          <w:color w:val="000000"/>
          <w:lang w:val="uk-UA"/>
        </w:rPr>
        <w:t xml:space="preserve"> України, приречена на невдачу</w:t>
      </w:r>
      <w:r>
        <w:rPr>
          <w:rFonts w:ascii="Calibri" w:hAnsi="Calibri" w:cs="Calibri"/>
          <w:b/>
          <w:bCs/>
          <w:color w:val="000000"/>
          <w:lang w:val="uk-UA"/>
        </w:rPr>
        <w:t xml:space="preserve">, 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 xml:space="preserve"> за позитивн</w:t>
      </w:r>
      <w:r w:rsidR="000F11C8" w:rsidRPr="001B7182">
        <w:rPr>
          <w:rFonts w:ascii="Calibri" w:hAnsi="Calibri" w:cs="Calibri"/>
          <w:b/>
          <w:bCs/>
          <w:color w:val="000000"/>
          <w:lang w:val="uk-UA"/>
        </w:rPr>
        <w:t>им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 xml:space="preserve"> чи негативн</w:t>
      </w:r>
      <w:r w:rsidR="000F11C8" w:rsidRPr="001B7182">
        <w:rPr>
          <w:rFonts w:ascii="Calibri" w:hAnsi="Calibri" w:cs="Calibri"/>
          <w:b/>
          <w:bCs/>
          <w:color w:val="000000"/>
          <w:lang w:val="uk-UA"/>
        </w:rPr>
        <w:t>им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 xml:space="preserve"> ставлення</w:t>
      </w:r>
      <w:r w:rsidR="000F11C8" w:rsidRPr="001B7182">
        <w:rPr>
          <w:rFonts w:ascii="Calibri" w:hAnsi="Calibri" w:cs="Calibri"/>
          <w:b/>
          <w:bCs/>
          <w:color w:val="000000"/>
          <w:lang w:val="uk-UA"/>
        </w:rPr>
        <w:t>м</w:t>
      </w:r>
      <w:r w:rsidR="00283D7E" w:rsidRPr="001B7182">
        <w:rPr>
          <w:rFonts w:ascii="Calibri" w:hAnsi="Calibri" w:cs="Calibri"/>
          <w:b/>
          <w:bCs/>
          <w:color w:val="000000"/>
          <w:lang w:val="uk-UA"/>
        </w:rPr>
        <w:t xml:space="preserve"> до президентства </w:t>
      </w:r>
      <w:proofErr w:type="spellStart"/>
      <w:r w:rsidR="00283D7E" w:rsidRPr="001B7182">
        <w:rPr>
          <w:rFonts w:ascii="Calibri" w:hAnsi="Calibri" w:cs="Calibri"/>
          <w:b/>
          <w:bCs/>
          <w:color w:val="000000"/>
          <w:lang w:val="uk-UA"/>
        </w:rPr>
        <w:t>Трампа</w:t>
      </w:r>
      <w:proofErr w:type="spellEnd"/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840"/>
        <w:gridCol w:w="2641"/>
        <w:gridCol w:w="2510"/>
        <w:gridCol w:w="2914"/>
        <w:gridCol w:w="3045"/>
      </w:tblGrid>
      <w:tr w:rsidR="00192921" w:rsidRPr="001B7182" w14:paraId="15637F1A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54F13465" w14:textId="77777777" w:rsidR="00192921" w:rsidRPr="001B7182" w:rsidRDefault="00192921" w:rsidP="0091707F">
            <w:pPr>
              <w:tabs>
                <w:tab w:val="left" w:pos="3261"/>
              </w:tabs>
              <w:rPr>
                <w:rFonts w:ascii="Calibri" w:hAnsi="Calibri" w:cs="Calibri"/>
                <w:b/>
                <w:bCs/>
                <w:lang w:val="uk-UA"/>
              </w:rPr>
            </w:pPr>
          </w:p>
        </w:tc>
        <w:tc>
          <w:tcPr>
            <w:tcW w:w="949" w:type="pct"/>
            <w:noWrap/>
            <w:hideMark/>
          </w:tcPr>
          <w:p w14:paraId="4473EE9E" w14:textId="47FB0039" w:rsidR="00192921" w:rsidRPr="001B7182" w:rsidRDefault="000F11C8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Цілком згоден(а)</w:t>
            </w:r>
          </w:p>
        </w:tc>
        <w:tc>
          <w:tcPr>
            <w:tcW w:w="902" w:type="pct"/>
            <w:noWrap/>
            <w:hideMark/>
          </w:tcPr>
          <w:p w14:paraId="2E95FAC4" w14:textId="63FFADFB" w:rsidR="00192921" w:rsidRPr="001B7182" w:rsidRDefault="000F11C8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Скоріше згоден(а)</w:t>
            </w:r>
          </w:p>
        </w:tc>
        <w:tc>
          <w:tcPr>
            <w:tcW w:w="1047" w:type="pct"/>
            <w:noWrap/>
            <w:hideMark/>
          </w:tcPr>
          <w:p w14:paraId="4AC20319" w14:textId="11A14A98" w:rsidR="00192921" w:rsidRPr="001B7182" w:rsidRDefault="000F11C8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Скоріше не згоден(а)</w:t>
            </w:r>
          </w:p>
        </w:tc>
        <w:tc>
          <w:tcPr>
            <w:tcW w:w="1095" w:type="pct"/>
            <w:noWrap/>
            <w:hideMark/>
          </w:tcPr>
          <w:p w14:paraId="0FFDC461" w14:textId="18AA709A" w:rsidR="00192921" w:rsidRPr="001B7182" w:rsidRDefault="000F11C8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1B7182">
              <w:rPr>
                <w:rFonts w:ascii="Calibri" w:hAnsi="Calibri" w:cs="Calibri"/>
                <w:b/>
                <w:bCs/>
                <w:lang w:val="uk-UA"/>
              </w:rPr>
              <w:t>Зовсім не згоден(а)</w:t>
            </w:r>
          </w:p>
        </w:tc>
      </w:tr>
      <w:tr w:rsidR="00192921" w:rsidRPr="001B7182" w14:paraId="40C0D7C6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250FD553" w14:textId="14188498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добре</w:t>
            </w:r>
          </w:p>
        </w:tc>
        <w:tc>
          <w:tcPr>
            <w:tcW w:w="949" w:type="pct"/>
            <w:noWrap/>
            <w:hideMark/>
          </w:tcPr>
          <w:p w14:paraId="6B779290" w14:textId="23551C4E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902" w:type="pct"/>
            <w:noWrap/>
            <w:hideMark/>
          </w:tcPr>
          <w:p w14:paraId="653E8E1B" w14:textId="09F0E7F6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1047" w:type="pct"/>
            <w:noWrap/>
            <w:hideMark/>
          </w:tcPr>
          <w:p w14:paraId="2BDE7BF3" w14:textId="59E597A3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5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1095" w:type="pct"/>
            <w:noWrap/>
            <w:hideMark/>
          </w:tcPr>
          <w:p w14:paraId="1145E076" w14:textId="433D9294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15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</w:tr>
      <w:tr w:rsidR="00192921" w:rsidRPr="001B7182" w14:paraId="35742F04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412296A7" w14:textId="04A9AFA4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Досить добре</w:t>
            </w:r>
          </w:p>
        </w:tc>
        <w:tc>
          <w:tcPr>
            <w:tcW w:w="949" w:type="pct"/>
            <w:noWrap/>
            <w:hideMark/>
          </w:tcPr>
          <w:p w14:paraId="66FA68B2" w14:textId="59CF648C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902" w:type="pct"/>
            <w:noWrap/>
            <w:hideMark/>
          </w:tcPr>
          <w:p w14:paraId="2F8F6150" w14:textId="38AA2BAA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8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1047" w:type="pct"/>
            <w:noWrap/>
            <w:hideMark/>
          </w:tcPr>
          <w:p w14:paraId="2A94FC13" w14:textId="5D7A60B8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1095" w:type="pct"/>
            <w:noWrap/>
            <w:hideMark/>
          </w:tcPr>
          <w:p w14:paraId="30973FB7" w14:textId="563E2DF8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</w:tr>
      <w:tr w:rsidR="00192921" w:rsidRPr="001B7182" w14:paraId="1F80D3EC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453C76A2" w14:textId="6CE77988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добре, ніж погано</w:t>
            </w:r>
          </w:p>
        </w:tc>
        <w:tc>
          <w:tcPr>
            <w:tcW w:w="949" w:type="pct"/>
            <w:noWrap/>
            <w:hideMark/>
          </w:tcPr>
          <w:p w14:paraId="3B9FF7F3" w14:textId="1D25287A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902" w:type="pct"/>
            <w:noWrap/>
            <w:hideMark/>
          </w:tcPr>
          <w:p w14:paraId="02F7E99E" w14:textId="39B8DFE2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45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1047" w:type="pct"/>
            <w:noWrap/>
            <w:hideMark/>
          </w:tcPr>
          <w:p w14:paraId="7BC9F8AF" w14:textId="181258C3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44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1095" w:type="pct"/>
            <w:noWrap/>
            <w:hideMark/>
          </w:tcPr>
          <w:p w14:paraId="0E564AD0" w14:textId="4ED42567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34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</w:tr>
      <w:tr w:rsidR="00192921" w:rsidRPr="001B7182" w14:paraId="46DD2925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2C4ECDB7" w14:textId="48FB8EEB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Більше погано, ніж добре</w:t>
            </w:r>
          </w:p>
        </w:tc>
        <w:tc>
          <w:tcPr>
            <w:tcW w:w="949" w:type="pct"/>
            <w:noWrap/>
            <w:hideMark/>
          </w:tcPr>
          <w:p w14:paraId="6636BC2C" w14:textId="48097125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19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902" w:type="pct"/>
            <w:noWrap/>
            <w:hideMark/>
          </w:tcPr>
          <w:p w14:paraId="5CDDC3E4" w14:textId="044FF22D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16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1047" w:type="pct"/>
            <w:noWrap/>
            <w:hideMark/>
          </w:tcPr>
          <w:p w14:paraId="42B0EED9" w14:textId="487D55D4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9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1095" w:type="pct"/>
            <w:noWrap/>
            <w:hideMark/>
          </w:tcPr>
          <w:p w14:paraId="18C7DFB0" w14:textId="75285B70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9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</w:tr>
      <w:tr w:rsidR="00192921" w:rsidRPr="001B7182" w14:paraId="08F5FF37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2D8051DA" w14:textId="5E956F69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Досить погано</w:t>
            </w:r>
          </w:p>
        </w:tc>
        <w:tc>
          <w:tcPr>
            <w:tcW w:w="949" w:type="pct"/>
            <w:noWrap/>
            <w:hideMark/>
          </w:tcPr>
          <w:p w14:paraId="2ED0D0C4" w14:textId="0B4A71B4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  <w:tc>
          <w:tcPr>
            <w:tcW w:w="902" w:type="pct"/>
            <w:noWrap/>
            <w:hideMark/>
          </w:tcPr>
          <w:p w14:paraId="1BE5CE5D" w14:textId="7D3EB3FB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1047" w:type="pct"/>
            <w:noWrap/>
            <w:hideMark/>
          </w:tcPr>
          <w:p w14:paraId="5A2A937C" w14:textId="2E3F4F81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  <w:tc>
          <w:tcPr>
            <w:tcW w:w="1095" w:type="pct"/>
            <w:noWrap/>
            <w:hideMark/>
          </w:tcPr>
          <w:p w14:paraId="2E68E3C0" w14:textId="35CC6094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5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</w:tr>
      <w:tr w:rsidR="00192921" w:rsidRPr="001B7182" w14:paraId="0D619CAD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604C98E0" w14:textId="22ECE275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Дуже погано</w:t>
            </w:r>
          </w:p>
        </w:tc>
        <w:tc>
          <w:tcPr>
            <w:tcW w:w="949" w:type="pct"/>
            <w:noWrap/>
            <w:hideMark/>
          </w:tcPr>
          <w:p w14:paraId="7591B68B" w14:textId="69DA5B81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2%</w:t>
            </w:r>
          </w:p>
        </w:tc>
        <w:tc>
          <w:tcPr>
            <w:tcW w:w="902" w:type="pct"/>
            <w:noWrap/>
            <w:hideMark/>
          </w:tcPr>
          <w:p w14:paraId="7214E549" w14:textId="779CC266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1047" w:type="pct"/>
            <w:noWrap/>
            <w:hideMark/>
          </w:tcPr>
          <w:p w14:paraId="26AD05DA" w14:textId="09061DCC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3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3%</w:t>
            </w:r>
          </w:p>
        </w:tc>
        <w:tc>
          <w:tcPr>
            <w:tcW w:w="1095" w:type="pct"/>
            <w:noWrap/>
            <w:hideMark/>
          </w:tcPr>
          <w:p w14:paraId="56C63810" w14:textId="2451AB04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</w:tr>
      <w:tr w:rsidR="00192921" w:rsidRPr="001B7182" w14:paraId="59C3D1FA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74C44AAC" w14:textId="2FB45836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Важко сказати</w:t>
            </w:r>
          </w:p>
        </w:tc>
        <w:tc>
          <w:tcPr>
            <w:tcW w:w="949" w:type="pct"/>
            <w:noWrap/>
            <w:hideMark/>
          </w:tcPr>
          <w:p w14:paraId="2971A0AC" w14:textId="510988D3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18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902" w:type="pct"/>
            <w:noWrap/>
            <w:hideMark/>
          </w:tcPr>
          <w:p w14:paraId="072DA773" w14:textId="372605FF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7%</w:t>
            </w:r>
          </w:p>
        </w:tc>
        <w:tc>
          <w:tcPr>
            <w:tcW w:w="1047" w:type="pct"/>
            <w:noWrap/>
            <w:hideMark/>
          </w:tcPr>
          <w:p w14:paraId="7D7DACC2" w14:textId="298E62E4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21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5%</w:t>
            </w:r>
          </w:p>
        </w:tc>
        <w:tc>
          <w:tcPr>
            <w:tcW w:w="1095" w:type="pct"/>
            <w:noWrap/>
            <w:hideMark/>
          </w:tcPr>
          <w:p w14:paraId="59598157" w14:textId="523A2054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17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8%</w:t>
            </w:r>
          </w:p>
        </w:tc>
      </w:tr>
      <w:tr w:rsidR="00192921" w:rsidRPr="001B7182" w14:paraId="5081F764" w14:textId="77777777" w:rsidTr="0091707F">
        <w:trPr>
          <w:trHeight w:val="320"/>
        </w:trPr>
        <w:tc>
          <w:tcPr>
            <w:tcW w:w="1008" w:type="pct"/>
            <w:noWrap/>
            <w:hideMark/>
          </w:tcPr>
          <w:p w14:paraId="485B48D3" w14:textId="3478065B" w:rsidR="00192921" w:rsidRPr="001B7182" w:rsidRDefault="000F11C8" w:rsidP="0091707F">
            <w:pPr>
              <w:tabs>
                <w:tab w:val="left" w:pos="3261"/>
              </w:tabs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Відмова відповідати</w:t>
            </w:r>
          </w:p>
        </w:tc>
        <w:tc>
          <w:tcPr>
            <w:tcW w:w="949" w:type="pct"/>
            <w:noWrap/>
            <w:hideMark/>
          </w:tcPr>
          <w:p w14:paraId="71059ACB" w14:textId="13AE3F8F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0%</w:t>
            </w:r>
          </w:p>
        </w:tc>
        <w:tc>
          <w:tcPr>
            <w:tcW w:w="902" w:type="pct"/>
            <w:noWrap/>
            <w:hideMark/>
          </w:tcPr>
          <w:p w14:paraId="7F105D45" w14:textId="24B52D7D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0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1047" w:type="pct"/>
            <w:noWrap/>
            <w:hideMark/>
          </w:tcPr>
          <w:p w14:paraId="31D7261D" w14:textId="4CED6182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9%</w:t>
            </w:r>
          </w:p>
        </w:tc>
        <w:tc>
          <w:tcPr>
            <w:tcW w:w="1095" w:type="pct"/>
            <w:noWrap/>
            <w:hideMark/>
          </w:tcPr>
          <w:p w14:paraId="25DDFEBA" w14:textId="49339ECB" w:rsidR="00192921" w:rsidRPr="001B7182" w:rsidRDefault="00192921" w:rsidP="0091707F">
            <w:pPr>
              <w:tabs>
                <w:tab w:val="left" w:pos="3261"/>
              </w:tabs>
              <w:jc w:val="center"/>
              <w:rPr>
                <w:rFonts w:ascii="Calibri" w:hAnsi="Calibri" w:cs="Calibri"/>
                <w:lang w:val="uk-UA"/>
              </w:rPr>
            </w:pPr>
            <w:r w:rsidRPr="001B7182">
              <w:rPr>
                <w:rFonts w:ascii="Calibri" w:hAnsi="Calibri" w:cs="Calibri"/>
                <w:lang w:val="uk-UA"/>
              </w:rPr>
              <w:t>1</w:t>
            </w:r>
            <w:r w:rsidR="004D62A0">
              <w:rPr>
                <w:rFonts w:ascii="Calibri" w:hAnsi="Calibri" w:cs="Calibri"/>
                <w:lang w:val="uk-UA"/>
              </w:rPr>
              <w:t>,</w:t>
            </w:r>
            <w:r w:rsidRPr="001B7182">
              <w:rPr>
                <w:rFonts w:ascii="Calibri" w:hAnsi="Calibri" w:cs="Calibri"/>
                <w:lang w:val="uk-UA"/>
              </w:rPr>
              <w:t>4%</w:t>
            </w:r>
          </w:p>
        </w:tc>
      </w:tr>
    </w:tbl>
    <w:p w14:paraId="41D046DD" w14:textId="18E980A0" w:rsidR="007D69FA" w:rsidRDefault="007D69FA" w:rsidP="00192921">
      <w:pPr>
        <w:spacing w:before="120" w:after="120"/>
        <w:jc w:val="center"/>
        <w:rPr>
          <w:rFonts w:ascii="Calibri" w:hAnsi="Calibri" w:cs="Calibri"/>
          <w:noProof/>
          <w:lang w:val="uk-UA"/>
          <w14:ligatures w14:val="standardContextual"/>
        </w:rPr>
      </w:pPr>
    </w:p>
    <w:p w14:paraId="50F8291B" w14:textId="77777777" w:rsidR="007D69FA" w:rsidRDefault="007D69FA">
      <w:pPr>
        <w:rPr>
          <w:rFonts w:ascii="Calibri" w:hAnsi="Calibri" w:cs="Calibri"/>
          <w:noProof/>
          <w:lang w:val="uk-UA"/>
          <w14:ligatures w14:val="standardContextual"/>
        </w:rPr>
      </w:pPr>
      <w:r>
        <w:rPr>
          <w:rFonts w:ascii="Calibri" w:hAnsi="Calibri" w:cs="Calibri"/>
          <w:noProof/>
          <w:lang w:val="uk-UA"/>
          <w14:ligatures w14:val="standardContextual"/>
        </w:rPr>
        <w:br w:type="page"/>
      </w:r>
    </w:p>
    <w:p w14:paraId="5B4DC660" w14:textId="6D7674A4" w:rsidR="007D69FA" w:rsidRPr="007D69FA" w:rsidRDefault="007D69FA" w:rsidP="007D69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</w:pPr>
      <w:r w:rsidRPr="007D69FA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lastRenderedPageBreak/>
        <w:t xml:space="preserve">ПОГЛЯДИ НА 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 xml:space="preserve">ПРЕЗИДЕНСТВО </w:t>
      </w:r>
      <w:r w:rsidRPr="007D69FA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 xml:space="preserve">ТРАМПА УКРАЇНЦІВ, ЯКІ </w:t>
      </w:r>
      <w:r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ЗГОДНІ АБО НЕ ЗГОДНІ З ТВЕРДЖЕННЯМ</w:t>
      </w:r>
      <w:r w:rsidRPr="007D69FA">
        <w:rPr>
          <w:rFonts w:ascii="Calibri" w:eastAsiaTheme="majorEastAsia" w:hAnsi="Calibri" w:cs="Calibri"/>
          <w:b/>
          <w:bCs/>
          <w:noProof/>
          <w:color w:val="000000"/>
          <w:sz w:val="28"/>
          <w:szCs w:val="28"/>
          <w:lang w:val="uk-UA"/>
          <w14:ligatures w14:val="standardContextual"/>
        </w:rPr>
        <w:t>, ЩО БУДЬ-ЯКА МИРНА УГОДА, ЯКА НЕ ВІДНОВИТЬ ПОВНОЇ ТЕРИТОРІАЛЬНОЇ ЦІЛІСНОСТІ УКРАЇНИ, ПРИРЕЧЕНА НА НЕВДАЧУ</w:t>
      </w:r>
    </w:p>
    <w:p w14:paraId="51C03B59" w14:textId="77777777" w:rsidR="007D69FA" w:rsidRPr="00B346B9" w:rsidRDefault="007D69FA" w:rsidP="007D69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2D3CC314" w14:textId="5E6A2F0A" w:rsidR="00B84CCD" w:rsidRPr="00B346B9" w:rsidRDefault="00B84CCD" w:rsidP="00B84CCD">
      <w:pPr>
        <w:pStyle w:val="cvgsua"/>
        <w:spacing w:before="0" w:beforeAutospacing="0" w:after="0" w:afterAutospacing="0"/>
        <w:ind w:right="635" w:firstLine="567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 w:rsidRPr="00B84CCD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(</w:t>
      </w:r>
      <w:r w:rsidRPr="008B2A4A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Нещодавно громадяни Сполучених Штатів проголосували за повернення Дональда Трампа на посаду Президента США. Як ви думаєте, це добре чи погано для України?</w:t>
      </w:r>
      <w:r w:rsidRPr="00B346B9"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)</w:t>
      </w:r>
    </w:p>
    <w:p w14:paraId="618A77A6" w14:textId="77777777" w:rsidR="00B84CCD" w:rsidRPr="00B84CCD" w:rsidRDefault="00B84CCD" w:rsidP="007D69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56B1A371" w14:textId="77777777" w:rsidR="007D69FA" w:rsidRDefault="007D69FA" w:rsidP="007D69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  <w:r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  <w:t>% серед населення</w:t>
      </w:r>
    </w:p>
    <w:p w14:paraId="77D80548" w14:textId="77777777" w:rsidR="007D69FA" w:rsidRDefault="007D69FA" w:rsidP="007D69FA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lang w:val="ru-RU"/>
          <w14:ligatures w14:val="standardContextual"/>
        </w:rPr>
      </w:pPr>
    </w:p>
    <w:p w14:paraId="354F9631" w14:textId="77777777" w:rsidR="007D69FA" w:rsidRPr="00B33CCD" w:rsidRDefault="007D69FA" w:rsidP="007D69FA">
      <w:pPr>
        <w:pStyle w:val="cvgsua"/>
        <w:spacing w:before="0" w:beforeAutospacing="0" w:after="0" w:afterAutospacing="0"/>
        <w:rPr>
          <w:rFonts w:ascii="Calibri" w:eastAsiaTheme="majorEastAsia" w:hAnsi="Calibri" w:cs="Calibri"/>
          <w:b/>
          <w:bCs/>
          <w:noProof/>
          <w:color w:val="000000"/>
          <w:sz w:val="32"/>
          <w:szCs w:val="32"/>
          <w:lang w:val="ru-RU"/>
          <w14:ligatures w14:val="standardContextual"/>
        </w:rPr>
      </w:pPr>
      <w:r w:rsidRPr="00B33CCD">
        <w:rPr>
          <w:noProof/>
          <w:sz w:val="32"/>
          <w:szCs w:val="32"/>
        </w:rPr>
        <w:drawing>
          <wp:inline distT="0" distB="0" distL="0" distR="0" wp14:anchorId="2C62DF3E" wp14:editId="4ECF25DD">
            <wp:extent cx="8831580" cy="3802380"/>
            <wp:effectExtent l="0" t="0" r="7620" b="0"/>
            <wp:docPr id="2069408914" name="Діаграма 20694089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C79B836" w14:textId="77777777" w:rsidR="007D69FA" w:rsidRDefault="007D69FA" w:rsidP="007D69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</w:p>
    <w:p w14:paraId="4941932B" w14:textId="7E3FB117" w:rsidR="007D69FA" w:rsidRPr="008B2A4A" w:rsidRDefault="007D69FA" w:rsidP="007D69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</w:pPr>
      <w:r w:rsidRPr="008B2A4A">
        <w:rPr>
          <w:rFonts w:ascii="Calibri" w:eastAsiaTheme="majorEastAsia" w:hAnsi="Calibri" w:cs="Calibri"/>
          <w:b/>
          <w:bCs/>
          <w:noProof/>
          <w:color w:val="000000"/>
          <w:lang w:val="uk-UA"/>
          <w14:ligatures w14:val="standardContextual"/>
        </w:rPr>
        <w:t>ПРОЄКТ IBIF</w:t>
      </w:r>
    </w:p>
    <w:p w14:paraId="73B7A964" w14:textId="77777777" w:rsidR="007D69FA" w:rsidRPr="00BD083A" w:rsidRDefault="007D69FA" w:rsidP="007D69FA">
      <w:pPr>
        <w:pStyle w:val="cvgsua"/>
        <w:spacing w:before="0" w:beforeAutospacing="0" w:after="0" w:afterAutospacing="0"/>
        <w:jc w:val="center"/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НАЦІОНАЛЬНО РЕПРЕЗЕНТАТИВНЕ ОПИТУВАННЯ, ЛИСТОПАД/ГРУДЕНЬ 2024 Р., НАСЕЛЕННЯ ВІКОМ ВІД 18 РОКІВ, ПРОВЕДЕНЕ КМІС,</w:t>
      </w:r>
    </w:p>
    <w:p w14:paraId="75CB7236" w14:textId="7E15D721" w:rsidR="007D69FA" w:rsidRDefault="007D69FA" w:rsidP="004C3F3E">
      <w:pPr>
        <w:pStyle w:val="cvgsua"/>
        <w:spacing w:before="0" w:beforeAutospacing="0" w:after="0" w:afterAutospacing="0"/>
        <w:jc w:val="center"/>
        <w:rPr>
          <w:rFonts w:ascii="Calibri" w:hAnsi="Calibri" w:cs="Calibri"/>
          <w:noProof/>
          <w:lang w:val="uk-UA"/>
          <w14:ligatures w14:val="standardContextual"/>
        </w:rPr>
      </w:pPr>
      <w:r w:rsidRPr="00BD083A">
        <w:rPr>
          <w:rFonts w:ascii="Calibri" w:eastAsiaTheme="majorEastAsia" w:hAnsi="Calibri" w:cs="Calibri"/>
          <w:noProof/>
          <w:color w:val="000000"/>
          <w:lang w:val="uk-UA"/>
          <w14:ligatures w14:val="standardContextual"/>
        </w:rPr>
        <w:t>CATI, N=1600, ВІДОБРАЖЕНО ВІДСОТОК ДО ВСЬОГО НАСЕЛЕННЯ, ПОХИБКА НЕ ПЕРЕВИЩУЄ 3,3%</w:t>
      </w:r>
    </w:p>
    <w:p w14:paraId="7C51F75B" w14:textId="45AABE4A" w:rsidR="00CC65D7" w:rsidRPr="00CC65D7" w:rsidRDefault="00CC65D7" w:rsidP="00CC65D7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CC65D7">
        <w:rPr>
          <w:rFonts w:ascii="Calibri" w:hAnsi="Calibri" w:cs="Calibri"/>
          <w:b/>
          <w:bCs/>
          <w:noProof/>
          <w:lang w:val="uk-UA"/>
        </w:rPr>
        <w:lastRenderedPageBreak/>
        <w:drawing>
          <wp:inline distT="0" distB="0" distL="0" distR="0" wp14:anchorId="1EA35DCB" wp14:editId="0A359BE8">
            <wp:extent cx="8602980" cy="6452235"/>
            <wp:effectExtent l="0" t="0" r="7620" b="5715"/>
            <wp:docPr id="6602709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3364" w14:textId="39E0BCED" w:rsidR="00CC65D7" w:rsidRPr="00CC65D7" w:rsidRDefault="00CC65D7" w:rsidP="00CC65D7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CC65D7">
        <w:rPr>
          <w:rFonts w:ascii="Calibri" w:hAnsi="Calibri" w:cs="Calibri"/>
          <w:b/>
          <w:bCs/>
          <w:noProof/>
          <w:lang w:val="uk-UA"/>
        </w:rPr>
        <w:lastRenderedPageBreak/>
        <w:drawing>
          <wp:inline distT="0" distB="0" distL="0" distR="0" wp14:anchorId="3AB52E12" wp14:editId="0A92B970">
            <wp:extent cx="8602980" cy="6452235"/>
            <wp:effectExtent l="0" t="0" r="7620" b="5715"/>
            <wp:docPr id="19063474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A1C17" w14:textId="1B0CA865" w:rsidR="00CC65D7" w:rsidRPr="00CC65D7" w:rsidRDefault="00CC65D7" w:rsidP="00CC65D7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CC65D7">
        <w:rPr>
          <w:rFonts w:ascii="Calibri" w:hAnsi="Calibri" w:cs="Calibri"/>
          <w:b/>
          <w:bCs/>
          <w:noProof/>
          <w:lang w:val="uk-UA"/>
        </w:rPr>
        <w:lastRenderedPageBreak/>
        <w:drawing>
          <wp:inline distT="0" distB="0" distL="0" distR="0" wp14:anchorId="137F115F" wp14:editId="033ECB5F">
            <wp:extent cx="8602980" cy="6452235"/>
            <wp:effectExtent l="0" t="0" r="7620" b="5715"/>
            <wp:docPr id="11238720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1CC2" w14:textId="7FF94BF9" w:rsidR="00CC65D7" w:rsidRPr="00CC65D7" w:rsidRDefault="00CC65D7" w:rsidP="00CC65D7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CC65D7">
        <w:rPr>
          <w:rFonts w:ascii="Calibri" w:hAnsi="Calibri" w:cs="Calibri"/>
          <w:b/>
          <w:bCs/>
          <w:noProof/>
          <w:lang w:val="uk-UA"/>
        </w:rPr>
        <w:lastRenderedPageBreak/>
        <w:drawing>
          <wp:inline distT="0" distB="0" distL="0" distR="0" wp14:anchorId="7009E856" wp14:editId="19B2EB4B">
            <wp:extent cx="8602980" cy="6452235"/>
            <wp:effectExtent l="0" t="0" r="7620" b="5715"/>
            <wp:docPr id="212018575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831F3" w14:textId="66E3AF77" w:rsidR="00CC65D7" w:rsidRPr="00CC65D7" w:rsidRDefault="00CC65D7" w:rsidP="00CC65D7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CC65D7">
        <w:rPr>
          <w:rFonts w:ascii="Calibri" w:hAnsi="Calibri" w:cs="Calibri"/>
          <w:b/>
          <w:bCs/>
          <w:noProof/>
          <w:lang w:val="uk-UA"/>
        </w:rPr>
        <w:lastRenderedPageBreak/>
        <w:drawing>
          <wp:inline distT="0" distB="0" distL="0" distR="0" wp14:anchorId="7033A119" wp14:editId="3EB9544C">
            <wp:extent cx="8602980" cy="6452235"/>
            <wp:effectExtent l="0" t="0" r="7620" b="5715"/>
            <wp:docPr id="58381853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1AE9" w14:textId="4FD3B5BE" w:rsidR="00CC65D7" w:rsidRPr="00CC65D7" w:rsidRDefault="00CC65D7" w:rsidP="00CC65D7">
      <w:pPr>
        <w:spacing w:before="120" w:after="120"/>
        <w:jc w:val="center"/>
        <w:rPr>
          <w:rFonts w:ascii="Calibri" w:hAnsi="Calibri" w:cs="Calibri"/>
          <w:b/>
          <w:bCs/>
          <w:lang w:val="uk-UA"/>
        </w:rPr>
      </w:pPr>
      <w:r w:rsidRPr="00CC65D7">
        <w:rPr>
          <w:rFonts w:ascii="Calibri" w:hAnsi="Calibri" w:cs="Calibri"/>
          <w:b/>
          <w:bCs/>
          <w:noProof/>
          <w:lang w:val="uk-UA"/>
        </w:rPr>
        <w:lastRenderedPageBreak/>
        <w:drawing>
          <wp:inline distT="0" distB="0" distL="0" distR="0" wp14:anchorId="4D129FE6" wp14:editId="3A43A312">
            <wp:extent cx="8602980" cy="6452235"/>
            <wp:effectExtent l="0" t="0" r="7620" b="5715"/>
            <wp:docPr id="208379944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C558" w14:textId="79FFF524" w:rsidR="007C0C3C" w:rsidRPr="001B7182" w:rsidRDefault="000F11C8" w:rsidP="00500ABC">
      <w:pPr>
        <w:spacing w:before="120" w:after="120"/>
        <w:jc w:val="both"/>
        <w:rPr>
          <w:rFonts w:ascii="Calibri" w:hAnsi="Calibri" w:cs="Calibri"/>
          <w:b/>
          <w:bCs/>
          <w:lang w:val="uk-UA"/>
        </w:rPr>
      </w:pPr>
      <w:r w:rsidRPr="001B7182">
        <w:rPr>
          <w:rFonts w:ascii="Calibri" w:hAnsi="Calibri" w:cs="Calibri"/>
          <w:b/>
          <w:bCs/>
          <w:lang w:val="uk-UA"/>
        </w:rPr>
        <w:lastRenderedPageBreak/>
        <w:t>О</w:t>
      </w:r>
      <w:r w:rsidR="00847E1D">
        <w:rPr>
          <w:rFonts w:ascii="Calibri" w:hAnsi="Calibri" w:cs="Calibri"/>
          <w:b/>
          <w:bCs/>
          <w:lang w:val="uk-UA"/>
        </w:rPr>
        <w:t>пис</w:t>
      </w:r>
      <w:r w:rsidRPr="001B7182">
        <w:rPr>
          <w:rFonts w:ascii="Calibri" w:hAnsi="Calibri" w:cs="Calibri"/>
          <w:b/>
          <w:bCs/>
          <w:lang w:val="uk-UA"/>
        </w:rPr>
        <w:t xml:space="preserve"> </w:t>
      </w:r>
      <w:proofErr w:type="spellStart"/>
      <w:r w:rsidRPr="001B7182">
        <w:rPr>
          <w:rFonts w:ascii="Calibri" w:hAnsi="Calibri" w:cs="Calibri"/>
          <w:b/>
          <w:bCs/>
          <w:lang w:val="uk-UA"/>
        </w:rPr>
        <w:t>проєкту</w:t>
      </w:r>
      <w:proofErr w:type="spellEnd"/>
    </w:p>
    <w:p w14:paraId="3CF051F5" w14:textId="57AC3C70" w:rsidR="007C0C3C" w:rsidRPr="001B7182" w:rsidRDefault="000F11C8" w:rsidP="00500ABC">
      <w:pPr>
        <w:pStyle w:val="p1"/>
        <w:jc w:val="both"/>
        <w:rPr>
          <w:rFonts w:ascii="Calibri" w:hAnsi="Calibri" w:cs="Calibri"/>
          <w:sz w:val="24"/>
          <w:szCs w:val="24"/>
          <w:lang w:val="uk-UA"/>
        </w:rPr>
      </w:pPr>
      <w:r w:rsidRPr="001B7182">
        <w:rPr>
          <w:rFonts w:ascii="Calibri" w:hAnsi="Calibri" w:cs="Calibri"/>
          <w:sz w:val="24"/>
          <w:szCs w:val="24"/>
          <w:lang w:val="uk-UA"/>
        </w:rPr>
        <w:t>Ідентичність та кордони у русі: приклад України» (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) – </w:t>
      </w:r>
      <w:r w:rsidR="00AC2C20" w:rsidRPr="001B7182">
        <w:rPr>
          <w:rFonts w:ascii="Calibri" w:hAnsi="Calibri" w:cs="Calibri"/>
          <w:sz w:val="24"/>
          <w:szCs w:val="24"/>
          <w:lang w:val="uk-UA"/>
        </w:rPr>
        <w:t>дослід</w:t>
      </w:r>
      <w:r w:rsidR="00AC2C20">
        <w:rPr>
          <w:rFonts w:ascii="Calibri" w:hAnsi="Calibri" w:cs="Calibri"/>
          <w:sz w:val="24"/>
          <w:szCs w:val="24"/>
          <w:lang w:val="uk-UA"/>
        </w:rPr>
        <w:t xml:space="preserve">ницький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проєкт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>, що фінансується</w:t>
      </w:r>
      <w:r w:rsidR="0073324D" w:rsidRPr="001B7182">
        <w:rPr>
          <w:rFonts w:ascii="Calibri" w:hAnsi="Calibri" w:cs="Calibri"/>
          <w:sz w:val="24"/>
          <w:szCs w:val="24"/>
          <w:lang w:val="uk-UA"/>
        </w:rPr>
        <w:t> </w:t>
      </w:r>
      <w:hyperlink r:id="rId25" w:history="1">
        <w:r w:rsidRPr="001B7182">
          <w:rPr>
            <w:rStyle w:val="ae"/>
            <w:rFonts w:ascii="Calibri" w:eastAsiaTheme="majorEastAsia" w:hAnsi="Calibri" w:cs="Calibri"/>
            <w:sz w:val="24"/>
            <w:szCs w:val="24"/>
            <w:lang w:val="uk-UA"/>
          </w:rPr>
          <w:t>Британською академією за</w:t>
        </w:r>
      </w:hyperlink>
      <w:r w:rsidRPr="001B7182">
        <w:rPr>
          <w:rStyle w:val="ae"/>
          <w:rFonts w:ascii="Calibri" w:eastAsiaTheme="majorEastAsia" w:hAnsi="Calibri" w:cs="Calibri"/>
          <w:sz w:val="24"/>
          <w:szCs w:val="24"/>
          <w:lang w:val="uk-UA"/>
        </w:rPr>
        <w:t xml:space="preserve"> схемою фінансування ”Подолання міжнародних викликів Великобританії”</w:t>
      </w:r>
      <w:r w:rsidR="00AC2C20">
        <w:rPr>
          <w:rFonts w:ascii="Calibri" w:hAnsi="Calibri" w:cs="Calibri"/>
          <w:sz w:val="24"/>
          <w:szCs w:val="24"/>
          <w:lang w:val="uk-UA"/>
        </w:rPr>
        <w:t xml:space="preserve">, </w:t>
      </w:r>
      <w:r w:rsidRPr="001B7182">
        <w:rPr>
          <w:rFonts w:ascii="Calibri" w:hAnsi="Calibri" w:cs="Calibri"/>
          <w:sz w:val="24"/>
          <w:szCs w:val="24"/>
          <w:lang w:val="uk-UA"/>
        </w:rPr>
        <w:t>грант № IC4/100280, який вивчає ідентичність, громадську думку та політичну поведінку в Україні у воєнний час. Про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є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кт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>, який базується в Манчестерському університеті під керівництвом професор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ки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Ольги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Онух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, об’єднує вчених із Великої Британії, Німеччини, України та Сполучених Штатів. Центральним елементом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про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є</w:t>
      </w:r>
      <w:r w:rsidRPr="001B7182">
        <w:rPr>
          <w:rFonts w:ascii="Calibri" w:hAnsi="Calibri" w:cs="Calibri"/>
          <w:sz w:val="24"/>
          <w:szCs w:val="24"/>
          <w:lang w:val="uk-UA"/>
        </w:rPr>
        <w:t>кту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є </w:t>
      </w:r>
      <w:r w:rsidR="00AC2C20" w:rsidRPr="001B7182">
        <w:rPr>
          <w:rFonts w:ascii="Calibri" w:hAnsi="Calibri" w:cs="Calibri"/>
          <w:sz w:val="24"/>
          <w:szCs w:val="24"/>
          <w:lang w:val="uk-UA"/>
        </w:rPr>
        <w:t>дві</w:t>
      </w:r>
      <w:r w:rsidR="00AC2C20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хвил</w:t>
      </w:r>
      <w:r w:rsidR="00AC2C20">
        <w:rPr>
          <w:rFonts w:ascii="Calibri" w:hAnsi="Calibri" w:cs="Calibri"/>
          <w:sz w:val="24"/>
          <w:szCs w:val="24"/>
          <w:lang w:val="uk-UA"/>
        </w:rPr>
        <w:t>і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панельн</w:t>
      </w:r>
      <w:r w:rsidR="00AC2C20">
        <w:rPr>
          <w:rFonts w:ascii="Calibri" w:hAnsi="Calibri" w:cs="Calibri"/>
          <w:sz w:val="24"/>
          <w:szCs w:val="24"/>
          <w:lang w:val="uk-UA"/>
        </w:rPr>
        <w:t>ого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опитування, проведен</w:t>
      </w:r>
      <w:r w:rsidR="00AC2C20">
        <w:rPr>
          <w:rFonts w:ascii="Calibri" w:hAnsi="Calibri" w:cs="Calibri"/>
          <w:sz w:val="24"/>
          <w:szCs w:val="24"/>
          <w:lang w:val="uk-UA"/>
        </w:rPr>
        <w:t>і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у 2023 та 2024 роках. Про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є</w:t>
      </w:r>
      <w:r w:rsidRPr="001B7182">
        <w:rPr>
          <w:rFonts w:ascii="Calibri" w:hAnsi="Calibri" w:cs="Calibri"/>
          <w:sz w:val="24"/>
          <w:szCs w:val="24"/>
          <w:lang w:val="uk-UA"/>
        </w:rPr>
        <w:t>кт також включає низку перехресних опитувань і три</w:t>
      </w:r>
      <w:r w:rsidR="00AC2C20">
        <w:rPr>
          <w:rFonts w:ascii="Calibri" w:hAnsi="Calibri" w:cs="Calibri"/>
          <w:sz w:val="24"/>
          <w:szCs w:val="24"/>
          <w:lang w:val="uk-UA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хвил</w:t>
      </w:r>
      <w:r w:rsidR="00AC2C20">
        <w:rPr>
          <w:rFonts w:ascii="Calibri" w:hAnsi="Calibri" w:cs="Calibri"/>
          <w:sz w:val="24"/>
          <w:szCs w:val="24"/>
          <w:lang w:val="uk-UA"/>
        </w:rPr>
        <w:t>і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панельн</w:t>
      </w:r>
      <w:r w:rsidR="00AC2C20">
        <w:rPr>
          <w:rFonts w:ascii="Calibri" w:hAnsi="Calibri" w:cs="Calibri"/>
          <w:sz w:val="24"/>
          <w:szCs w:val="24"/>
          <w:lang w:val="uk-UA"/>
        </w:rPr>
        <w:t>ого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опитування </w:t>
      </w:r>
      <w:r w:rsidR="00AC2C20">
        <w:rPr>
          <w:rFonts w:ascii="Calibri" w:hAnsi="Calibri" w:cs="Calibri"/>
          <w:sz w:val="24"/>
          <w:szCs w:val="24"/>
          <w:lang w:val="uk-UA"/>
        </w:rPr>
        <w:t xml:space="preserve">щодо </w:t>
      </w:r>
      <w:proofErr w:type="spellStart"/>
      <w:r w:rsidR="00DB044D" w:rsidRPr="001B7182">
        <w:rPr>
          <w:rFonts w:ascii="Calibri" w:hAnsi="Calibri" w:cs="Calibri"/>
          <w:sz w:val="24"/>
          <w:szCs w:val="24"/>
          <w:lang w:val="uk-UA"/>
        </w:rPr>
        <w:t>ПТСР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під час війни</w:t>
      </w:r>
      <w:r w:rsidR="00AC2C20">
        <w:rPr>
          <w:rFonts w:ascii="Calibri" w:hAnsi="Calibri" w:cs="Calibri"/>
          <w:sz w:val="24"/>
          <w:szCs w:val="24"/>
          <w:lang w:val="uk-UA"/>
        </w:rPr>
        <w:t xml:space="preserve">, що </w:t>
      </w:r>
      <w:r w:rsidRPr="001B7182">
        <w:rPr>
          <w:rFonts w:ascii="Calibri" w:hAnsi="Calibri" w:cs="Calibri"/>
          <w:sz w:val="24"/>
          <w:szCs w:val="24"/>
          <w:lang w:val="uk-UA"/>
        </w:rPr>
        <w:t>фінансу</w:t>
      </w:r>
      <w:r w:rsidR="00AC2C20">
        <w:rPr>
          <w:rFonts w:ascii="Calibri" w:hAnsi="Calibri" w:cs="Calibri"/>
          <w:sz w:val="24"/>
          <w:szCs w:val="24"/>
          <w:lang w:val="uk-UA"/>
        </w:rPr>
        <w:t>ються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  <w:hyperlink r:id="rId26" w:history="1">
        <w:r w:rsidR="00DB044D" w:rsidRPr="001B7182">
          <w:rPr>
            <w:rStyle w:val="ae"/>
            <w:rFonts w:ascii="Calibri" w:eastAsiaTheme="majorEastAsia" w:hAnsi="Calibri" w:cs="Calibri"/>
            <w:sz w:val="24"/>
            <w:szCs w:val="24"/>
            <w:lang w:val="uk-UA"/>
          </w:rPr>
          <w:t>Інститут</w:t>
        </w:r>
        <w:r w:rsidR="00AC2C20">
          <w:rPr>
            <w:rStyle w:val="ae"/>
            <w:rFonts w:ascii="Calibri" w:eastAsiaTheme="majorEastAsia" w:hAnsi="Calibri" w:cs="Calibri"/>
            <w:sz w:val="24"/>
            <w:szCs w:val="24"/>
            <w:lang w:val="uk-UA"/>
          </w:rPr>
          <w:t>ом</w:t>
        </w:r>
      </w:hyperlink>
      <w:r w:rsidR="00DB044D" w:rsidRPr="001B7182">
        <w:rPr>
          <w:rStyle w:val="ae"/>
          <w:rFonts w:ascii="Calibri" w:eastAsiaTheme="majorEastAsia" w:hAnsi="Calibri" w:cs="Calibri"/>
          <w:sz w:val="24"/>
          <w:szCs w:val="24"/>
          <w:lang w:val="uk-UA"/>
        </w:rPr>
        <w:t xml:space="preserve"> досліджень Європи, Росії та Євразії Університету Джорджа </w:t>
      </w:r>
      <w:proofErr w:type="spellStart"/>
      <w:r w:rsidR="00DB044D" w:rsidRPr="001B7182">
        <w:rPr>
          <w:rStyle w:val="ae"/>
          <w:rFonts w:ascii="Calibri" w:eastAsiaTheme="majorEastAsia" w:hAnsi="Calibri" w:cs="Calibri"/>
          <w:sz w:val="24"/>
          <w:szCs w:val="24"/>
          <w:lang w:val="uk-UA"/>
        </w:rPr>
        <w:t>Вашингтона</w:t>
      </w:r>
      <w:proofErr w:type="spellEnd"/>
      <w:r w:rsidR="00DB044D" w:rsidRPr="001B7182">
        <w:rPr>
          <w:rStyle w:val="ae"/>
          <w:rFonts w:ascii="Calibri" w:eastAsiaTheme="majorEastAsia" w:hAnsi="Calibri" w:cs="Calibri"/>
          <w:sz w:val="24"/>
          <w:szCs w:val="24"/>
          <w:lang w:val="uk-UA"/>
        </w:rPr>
        <w:t xml:space="preserve"> (</w:t>
      </w:r>
      <w:proofErr w:type="spellStart"/>
      <w:r w:rsidR="00DB044D" w:rsidRPr="001B7182">
        <w:rPr>
          <w:rStyle w:val="ae"/>
          <w:rFonts w:ascii="Calibri" w:eastAsiaTheme="majorEastAsia" w:hAnsi="Calibri" w:cs="Calibri"/>
          <w:sz w:val="24"/>
          <w:szCs w:val="24"/>
          <w:lang w:val="uk-UA"/>
        </w:rPr>
        <w:t>IERES</w:t>
      </w:r>
      <w:proofErr w:type="spellEnd"/>
      <w:r w:rsidR="007C0C3C" w:rsidRPr="001B7182">
        <w:rPr>
          <w:rFonts w:ascii="Calibri" w:hAnsi="Calibri" w:cs="Calibri"/>
          <w:sz w:val="24"/>
          <w:szCs w:val="24"/>
          <w:lang w:val="uk-UA"/>
        </w:rPr>
        <w:t xml:space="preserve">, 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Вашингтон, округ Колумбія</w:t>
      </w:r>
      <w:r w:rsidR="007C0C3C" w:rsidRPr="001B7182">
        <w:rPr>
          <w:rFonts w:ascii="Calibri" w:hAnsi="Calibri" w:cs="Calibri"/>
          <w:sz w:val="24"/>
          <w:szCs w:val="24"/>
          <w:lang w:val="uk-UA"/>
        </w:rPr>
        <w:t>)</w:t>
      </w:r>
      <w:r w:rsidR="0073324D" w:rsidRPr="001B7182">
        <w:rPr>
          <w:rFonts w:ascii="Calibri" w:hAnsi="Calibri" w:cs="Calibri"/>
          <w:sz w:val="24"/>
          <w:szCs w:val="24"/>
          <w:lang w:val="uk-UA"/>
        </w:rPr>
        <w:t>,</w:t>
      </w:r>
      <w:r w:rsidR="007C0C3C" w:rsidRPr="001B7182">
        <w:rPr>
          <w:rFonts w:ascii="Calibri" w:hAnsi="Calibri" w:cs="Calibri"/>
          <w:sz w:val="24"/>
          <w:szCs w:val="24"/>
          <w:lang w:val="uk-UA"/>
        </w:rPr>
        <w:t> </w:t>
      </w:r>
      <w:proofErr w:type="spellStart"/>
      <w:r w:rsidR="007C0C3C">
        <w:fldChar w:fldCharType="begin"/>
      </w:r>
      <w:r w:rsidR="007C0C3C">
        <w:instrText>HYPERLINK</w:instrText>
      </w:r>
      <w:r w:rsidR="007C0C3C" w:rsidRPr="00B346B9">
        <w:rPr>
          <w:lang w:val="uk-UA"/>
        </w:rPr>
        <w:instrText xml:space="preserve"> "</w:instrText>
      </w:r>
      <w:r w:rsidR="007C0C3C">
        <w:instrText>https</w:instrText>
      </w:r>
      <w:r w:rsidR="007C0C3C" w:rsidRPr="00B346B9">
        <w:rPr>
          <w:lang w:val="uk-UA"/>
        </w:rPr>
        <w:instrText>://</w:instrText>
      </w:r>
      <w:r w:rsidR="007C0C3C">
        <w:instrText>en</w:instrText>
      </w:r>
      <w:r w:rsidR="007C0C3C" w:rsidRPr="00B346B9">
        <w:rPr>
          <w:lang w:val="uk-UA"/>
        </w:rPr>
        <w:instrText>.</w:instrText>
      </w:r>
      <w:r w:rsidR="007C0C3C">
        <w:instrText>zois</w:instrText>
      </w:r>
      <w:r w:rsidR="007C0C3C" w:rsidRPr="00B346B9">
        <w:rPr>
          <w:lang w:val="uk-UA"/>
        </w:rPr>
        <w:instrText>-</w:instrText>
      </w:r>
      <w:r w:rsidR="007C0C3C">
        <w:instrText>berlin</w:instrText>
      </w:r>
      <w:r w:rsidR="007C0C3C" w:rsidRPr="00B346B9">
        <w:rPr>
          <w:lang w:val="uk-UA"/>
        </w:rPr>
        <w:instrText>.</w:instrText>
      </w:r>
      <w:r w:rsidR="007C0C3C">
        <w:instrText>de</w:instrText>
      </w:r>
      <w:r w:rsidR="007C0C3C" w:rsidRPr="00B346B9">
        <w:rPr>
          <w:lang w:val="uk-UA"/>
        </w:rPr>
        <w:instrText>/</w:instrText>
      </w:r>
      <w:r w:rsidR="007C0C3C">
        <w:instrText>about</w:instrText>
      </w:r>
      <w:r w:rsidR="007C0C3C" w:rsidRPr="00B346B9">
        <w:rPr>
          <w:lang w:val="uk-UA"/>
        </w:rPr>
        <w:instrText>-</w:instrText>
      </w:r>
      <w:r w:rsidR="007C0C3C">
        <w:instrText>us</w:instrText>
      </w:r>
      <w:r w:rsidR="007C0C3C" w:rsidRPr="00B346B9">
        <w:rPr>
          <w:lang w:val="uk-UA"/>
        </w:rPr>
        <w:instrText>/</w:instrText>
      </w:r>
      <w:r w:rsidR="007C0C3C">
        <w:instrText>zois</w:instrText>
      </w:r>
      <w:r w:rsidR="007C0C3C" w:rsidRPr="00B346B9">
        <w:rPr>
          <w:lang w:val="uk-UA"/>
        </w:rPr>
        <w:instrText>/"</w:instrText>
      </w:r>
      <w:r w:rsidR="007C0C3C">
        <w:fldChar w:fldCharType="separate"/>
      </w:r>
      <w:r w:rsidR="007C0C3C" w:rsidRPr="001B7182">
        <w:rPr>
          <w:rStyle w:val="ae"/>
          <w:rFonts w:ascii="Calibri" w:eastAsiaTheme="majorEastAsia" w:hAnsi="Calibri" w:cs="Calibri"/>
          <w:sz w:val="24"/>
          <w:szCs w:val="24"/>
          <w:lang w:val="uk-UA"/>
        </w:rPr>
        <w:t>ZOiS</w:t>
      </w:r>
      <w:proofErr w:type="spellEnd"/>
      <w:r w:rsidR="007C0C3C">
        <w:fldChar w:fldCharType="end"/>
      </w:r>
      <w:r w:rsidR="007C0C3C" w:rsidRPr="001B7182">
        <w:rPr>
          <w:rFonts w:ascii="Calibri" w:hAnsi="Calibri" w:cs="Calibri"/>
          <w:sz w:val="24"/>
          <w:szCs w:val="24"/>
          <w:lang w:val="uk-UA"/>
        </w:rPr>
        <w:t> (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Берлін</w:t>
      </w:r>
      <w:r w:rsidR="007C0C3C" w:rsidRPr="001B7182">
        <w:rPr>
          <w:rFonts w:ascii="Calibri" w:hAnsi="Calibri" w:cs="Calibri"/>
          <w:sz w:val="24"/>
          <w:szCs w:val="24"/>
          <w:lang w:val="uk-UA"/>
        </w:rPr>
        <w:t>)</w:t>
      </w:r>
      <w:r w:rsidR="0073324D"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AC2C20">
        <w:rPr>
          <w:rFonts w:ascii="Calibri" w:hAnsi="Calibri" w:cs="Calibri"/>
          <w:sz w:val="24"/>
          <w:szCs w:val="24"/>
          <w:lang w:val="uk-UA"/>
        </w:rPr>
        <w:t>та</w:t>
      </w:r>
      <w:r w:rsidR="0073324D"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  <w:hyperlink r:id="rId27" w:history="1">
        <w:proofErr w:type="spellStart"/>
        <w:r w:rsidR="0073324D" w:rsidRPr="001B7182">
          <w:rPr>
            <w:rStyle w:val="ae"/>
            <w:rFonts w:ascii="Calibri" w:hAnsi="Calibri" w:cs="Calibri"/>
            <w:sz w:val="24"/>
            <w:szCs w:val="24"/>
            <w:lang w:val="uk-UA"/>
          </w:rPr>
          <w:t>KonKoop</w:t>
        </w:r>
        <w:proofErr w:type="spellEnd"/>
      </w:hyperlink>
      <w:r w:rsidR="0073324D" w:rsidRPr="001B7182">
        <w:rPr>
          <w:rFonts w:ascii="Calibri" w:hAnsi="Calibri" w:cs="Calibri"/>
          <w:sz w:val="24"/>
          <w:szCs w:val="24"/>
          <w:lang w:val="uk-UA"/>
        </w:rPr>
        <w:t xml:space="preserve"> (</w:t>
      </w:r>
      <w:r w:rsidR="00DB044D" w:rsidRPr="001B7182">
        <w:rPr>
          <w:rFonts w:ascii="Calibri" w:hAnsi="Calibri" w:cs="Calibri"/>
          <w:sz w:val="24"/>
          <w:szCs w:val="24"/>
          <w:lang w:val="uk-UA"/>
        </w:rPr>
        <w:t>Берлін</w:t>
      </w:r>
      <w:r w:rsidR="0073324D" w:rsidRPr="001B7182">
        <w:rPr>
          <w:rFonts w:ascii="Calibri" w:hAnsi="Calibri" w:cs="Calibri"/>
          <w:sz w:val="24"/>
          <w:szCs w:val="24"/>
          <w:lang w:val="uk-UA"/>
        </w:rPr>
        <w:t>)</w:t>
      </w:r>
      <w:r w:rsidR="007C0C3C" w:rsidRPr="001B7182">
        <w:rPr>
          <w:rFonts w:ascii="Calibri" w:hAnsi="Calibri" w:cs="Calibri"/>
          <w:sz w:val="24"/>
          <w:szCs w:val="24"/>
          <w:lang w:val="uk-UA"/>
        </w:rPr>
        <w:t>. </w:t>
      </w:r>
    </w:p>
    <w:p w14:paraId="6A85045C" w14:textId="167B5C17" w:rsidR="007C0C3C" w:rsidRPr="001B7182" w:rsidRDefault="00DB044D" w:rsidP="00500ABC">
      <w:pPr>
        <w:pStyle w:val="af0"/>
        <w:jc w:val="both"/>
        <w:rPr>
          <w:rFonts w:ascii="Calibri" w:hAnsi="Calibri" w:cs="Calibri"/>
          <w:color w:val="000000"/>
          <w:lang w:val="uk-UA"/>
        </w:rPr>
      </w:pPr>
      <w:r w:rsidRPr="001B7182">
        <w:rPr>
          <w:rFonts w:ascii="Calibri" w:hAnsi="Calibri" w:cs="Calibri"/>
          <w:color w:val="000000"/>
          <w:lang w:val="uk-UA"/>
        </w:rPr>
        <w:t xml:space="preserve">Проект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IBIF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повертається до питання про те, чи є етнонаціональна ідентичність по суті незмінною, коли вона сформувалася, чи вона залишається дуже ситуативною та політично пластичною навіть у країнах, поляризованих за лініями ідентичності. Щоб краще перевірити ці альтернативи,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IBIF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пропонує інноваційні методи розв’язання складних відно</w:t>
      </w:r>
      <w:r w:rsidR="00C77DF6">
        <w:rPr>
          <w:rFonts w:ascii="Calibri" w:hAnsi="Calibri" w:cs="Calibri"/>
          <w:color w:val="000000"/>
          <w:lang w:val="uk-UA"/>
        </w:rPr>
        <w:t>шень</w:t>
      </w:r>
      <w:r w:rsidRPr="001B7182">
        <w:rPr>
          <w:rFonts w:ascii="Calibri" w:hAnsi="Calibri" w:cs="Calibri"/>
          <w:color w:val="000000"/>
          <w:lang w:val="uk-UA"/>
        </w:rPr>
        <w:t xml:space="preserve"> між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ідентичн</w:t>
      </w:r>
      <w:r w:rsidR="00C77DF6">
        <w:rPr>
          <w:rFonts w:ascii="Calibri" w:hAnsi="Calibri" w:cs="Calibri"/>
          <w:color w:val="000000"/>
          <w:lang w:val="uk-UA"/>
        </w:rPr>
        <w:t>о</w:t>
      </w:r>
      <w:r w:rsidRPr="001B7182">
        <w:rPr>
          <w:rFonts w:ascii="Calibri" w:hAnsi="Calibri" w:cs="Calibri"/>
          <w:color w:val="000000"/>
          <w:lang w:val="uk-UA"/>
        </w:rPr>
        <w:t>стями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, суб’єктами, зацікавленими в їх формуванні, та політичними результатами. Дослідження </w:t>
      </w:r>
      <w:r w:rsidR="00C77DF6">
        <w:rPr>
          <w:rFonts w:ascii="Calibri" w:hAnsi="Calibri" w:cs="Calibri"/>
          <w:color w:val="000000"/>
          <w:lang w:val="uk-UA"/>
        </w:rPr>
        <w:t xml:space="preserve">в рамках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проєкту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IBIF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 </w:t>
      </w:r>
      <w:r w:rsidR="00C77DF6">
        <w:rPr>
          <w:rFonts w:ascii="Calibri" w:hAnsi="Calibri" w:cs="Calibri"/>
          <w:color w:val="000000"/>
          <w:lang w:val="uk-UA"/>
        </w:rPr>
        <w:t xml:space="preserve">вивчають </w:t>
      </w:r>
      <w:r w:rsidRPr="001B7182">
        <w:rPr>
          <w:rFonts w:ascii="Calibri" w:hAnsi="Calibri" w:cs="Calibri"/>
          <w:color w:val="000000"/>
          <w:lang w:val="uk-UA"/>
        </w:rPr>
        <w:t xml:space="preserve">зв’язок між ідентичністю людей </w:t>
      </w:r>
      <w:r w:rsidR="00C77DF6">
        <w:rPr>
          <w:rFonts w:ascii="Calibri" w:hAnsi="Calibri" w:cs="Calibri"/>
          <w:color w:val="000000"/>
          <w:lang w:val="uk-UA"/>
        </w:rPr>
        <w:t>та</w:t>
      </w:r>
      <w:r w:rsidRPr="001B7182">
        <w:rPr>
          <w:rFonts w:ascii="Calibri" w:hAnsi="Calibri" w:cs="Calibri"/>
          <w:color w:val="000000"/>
          <w:lang w:val="uk-UA"/>
        </w:rPr>
        <w:t xml:space="preserve"> політичними </w:t>
      </w:r>
      <w:r w:rsidR="00C77DF6">
        <w:rPr>
          <w:rFonts w:ascii="Calibri" w:hAnsi="Calibri" w:cs="Calibri"/>
          <w:color w:val="000000"/>
          <w:lang w:val="uk-UA"/>
        </w:rPr>
        <w:t>в</w:t>
      </w:r>
      <w:r w:rsidRPr="001B7182">
        <w:rPr>
          <w:rFonts w:ascii="Calibri" w:hAnsi="Calibri" w:cs="Calibri"/>
          <w:color w:val="000000"/>
          <w:lang w:val="uk-UA"/>
        </w:rPr>
        <w:t>подобаннями в сучасній Україні</w:t>
      </w:r>
      <w:r w:rsidR="007C0C3C" w:rsidRPr="001B7182">
        <w:rPr>
          <w:rFonts w:ascii="Calibri" w:hAnsi="Calibri" w:cs="Calibri"/>
          <w:color w:val="000000"/>
          <w:lang w:val="uk-UA"/>
        </w:rPr>
        <w:t>. </w:t>
      </w:r>
    </w:p>
    <w:p w14:paraId="3DBE4FF5" w14:textId="528766EC" w:rsidR="007C0C3C" w:rsidRPr="001B7182" w:rsidRDefault="00DB044D" w:rsidP="00500A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uk-UA"/>
        </w:rPr>
      </w:pPr>
      <w:proofErr w:type="spellStart"/>
      <w:r w:rsidRPr="001B7182">
        <w:rPr>
          <w:rStyle w:val="ae"/>
          <w:rFonts w:ascii="Calibri" w:eastAsiaTheme="majorEastAsia" w:hAnsi="Calibri" w:cs="Calibri"/>
          <w:lang w:val="uk-UA"/>
        </w:rPr>
        <w:t>Проф.Ольга</w:t>
      </w:r>
      <w:proofErr w:type="spellEnd"/>
      <w:r w:rsidRPr="001B7182">
        <w:rPr>
          <w:rStyle w:val="ae"/>
          <w:rFonts w:ascii="Calibri" w:eastAsiaTheme="majorEastAsia" w:hAnsi="Calibri" w:cs="Calibri"/>
          <w:lang w:val="uk-UA"/>
        </w:rPr>
        <w:t xml:space="preserve"> </w:t>
      </w:r>
      <w:proofErr w:type="spellStart"/>
      <w:r w:rsidRPr="001B7182">
        <w:rPr>
          <w:rStyle w:val="ae"/>
          <w:rFonts w:ascii="Calibri" w:eastAsiaTheme="majorEastAsia" w:hAnsi="Calibri" w:cs="Calibri"/>
          <w:lang w:val="uk-UA"/>
        </w:rPr>
        <w:t>Ону</w:t>
      </w:r>
      <w:r w:rsidR="00D44CED">
        <w:rPr>
          <w:rStyle w:val="ae"/>
          <w:rFonts w:ascii="Calibri" w:eastAsiaTheme="majorEastAsia" w:hAnsi="Calibri" w:cs="Calibri"/>
          <w:lang w:val="uk-UA"/>
        </w:rPr>
        <w:t>х</w:t>
      </w:r>
      <w:proofErr w:type="spellEnd"/>
      <w:r w:rsidR="007C0C3C" w:rsidRPr="001B7182">
        <w:rPr>
          <w:rFonts w:ascii="Calibri" w:hAnsi="Calibri" w:cs="Calibri"/>
          <w:color w:val="000000"/>
          <w:lang w:val="uk-UA"/>
        </w:rPr>
        <w:t> (</w:t>
      </w:r>
      <w:r w:rsidRPr="001B7182">
        <w:rPr>
          <w:rFonts w:ascii="Calibri" w:hAnsi="Calibri" w:cs="Calibri"/>
          <w:color w:val="000000"/>
          <w:lang w:val="uk-UA"/>
        </w:rPr>
        <w:t>Університет Манчестера), головна дослідниця</w:t>
      </w:r>
      <w:r w:rsidR="007C0C3C" w:rsidRPr="001B7182">
        <w:rPr>
          <w:rFonts w:ascii="Calibri" w:hAnsi="Calibri" w:cs="Calibri"/>
          <w:color w:val="000000"/>
          <w:lang w:val="uk-UA"/>
        </w:rPr>
        <w:t>. </w:t>
      </w:r>
    </w:p>
    <w:p w14:paraId="490E3276" w14:textId="1D1B1EC9" w:rsidR="007C0C3C" w:rsidRPr="001B7182" w:rsidRDefault="00DB044D" w:rsidP="00500A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uk-UA"/>
        </w:rPr>
      </w:pPr>
      <w:r w:rsidRPr="001B7182">
        <w:rPr>
          <w:rFonts w:ascii="Calibri" w:hAnsi="Calibri" w:cs="Calibri"/>
          <w:color w:val="000000"/>
          <w:lang w:val="uk-UA"/>
        </w:rPr>
        <w:t>Проф</w:t>
      </w:r>
      <w:r w:rsidR="007C0C3C" w:rsidRPr="001B7182">
        <w:rPr>
          <w:rFonts w:ascii="Calibri" w:hAnsi="Calibri" w:cs="Calibri"/>
          <w:color w:val="000000"/>
          <w:lang w:val="uk-UA"/>
        </w:rPr>
        <w:t>. </w:t>
      </w:r>
      <w:proofErr w:type="spellStart"/>
      <w:r w:rsidRPr="001B7182">
        <w:rPr>
          <w:rStyle w:val="ae"/>
          <w:rFonts w:ascii="Calibri" w:eastAsiaTheme="majorEastAsia" w:hAnsi="Calibri" w:cs="Calibri"/>
          <w:lang w:val="uk-UA"/>
        </w:rPr>
        <w:t>Гвендолін</w:t>
      </w:r>
      <w:proofErr w:type="spellEnd"/>
      <w:r w:rsidRPr="001B7182">
        <w:rPr>
          <w:rStyle w:val="ae"/>
          <w:rFonts w:ascii="Calibri" w:eastAsiaTheme="majorEastAsia" w:hAnsi="Calibri" w:cs="Calibri"/>
          <w:lang w:val="uk-UA"/>
        </w:rPr>
        <w:t xml:space="preserve"> </w:t>
      </w:r>
      <w:proofErr w:type="spellStart"/>
      <w:r w:rsidRPr="001B7182">
        <w:rPr>
          <w:rStyle w:val="ae"/>
          <w:rFonts w:ascii="Calibri" w:eastAsiaTheme="majorEastAsia" w:hAnsi="Calibri" w:cs="Calibri"/>
          <w:lang w:val="uk-UA"/>
        </w:rPr>
        <w:t>Сассе</w:t>
      </w:r>
      <w:proofErr w:type="spellEnd"/>
      <w:r w:rsidR="007C0C3C" w:rsidRPr="001B7182">
        <w:rPr>
          <w:rFonts w:ascii="Calibri" w:hAnsi="Calibri" w:cs="Calibri"/>
          <w:color w:val="000000"/>
          <w:lang w:val="uk-UA"/>
        </w:rPr>
        <w:t> (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ZOiS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/Оксфордський університет),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співдослідниця</w:t>
      </w:r>
      <w:proofErr w:type="spellEnd"/>
      <w:r w:rsidR="007C0C3C" w:rsidRPr="001B7182">
        <w:rPr>
          <w:rFonts w:ascii="Calibri" w:hAnsi="Calibri" w:cs="Calibri"/>
          <w:color w:val="000000"/>
          <w:lang w:val="uk-UA"/>
        </w:rPr>
        <w:t>.</w:t>
      </w:r>
    </w:p>
    <w:p w14:paraId="40B2A525" w14:textId="252C3D36" w:rsidR="007C0C3C" w:rsidRPr="001B7182" w:rsidRDefault="00DB044D" w:rsidP="00500A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uk-UA"/>
        </w:rPr>
      </w:pPr>
      <w:r w:rsidRPr="001B7182">
        <w:rPr>
          <w:rFonts w:ascii="Calibri" w:hAnsi="Calibri" w:cs="Calibri"/>
          <w:color w:val="000000"/>
          <w:lang w:val="uk-UA"/>
        </w:rPr>
        <w:t>Проф</w:t>
      </w:r>
      <w:r w:rsidR="007C0C3C" w:rsidRPr="001B7182">
        <w:rPr>
          <w:rFonts w:ascii="Calibri" w:hAnsi="Calibri" w:cs="Calibri"/>
          <w:color w:val="000000"/>
          <w:lang w:val="uk-UA"/>
        </w:rPr>
        <w:t>. </w:t>
      </w:r>
      <w:hyperlink r:id="rId28" w:history="1">
        <w:r w:rsidRPr="001B7182">
          <w:rPr>
            <w:rStyle w:val="ae"/>
            <w:rFonts w:ascii="Calibri" w:eastAsiaTheme="majorEastAsia" w:hAnsi="Calibri" w:cs="Calibri"/>
            <w:lang w:val="uk-UA"/>
          </w:rPr>
          <w:t>Генрі</w:t>
        </w:r>
      </w:hyperlink>
      <w:r w:rsidRPr="001B7182">
        <w:rPr>
          <w:rStyle w:val="ae"/>
          <w:rFonts w:ascii="Calibri" w:eastAsiaTheme="majorEastAsia" w:hAnsi="Calibri" w:cs="Calibri"/>
          <w:lang w:val="uk-UA"/>
        </w:rPr>
        <w:t xml:space="preserve"> </w:t>
      </w:r>
      <w:proofErr w:type="spellStart"/>
      <w:r w:rsidRPr="001B7182">
        <w:rPr>
          <w:rStyle w:val="ae"/>
          <w:rFonts w:ascii="Calibri" w:eastAsiaTheme="majorEastAsia" w:hAnsi="Calibri" w:cs="Calibri"/>
          <w:lang w:val="uk-UA"/>
        </w:rPr>
        <w:t>Хейл</w:t>
      </w:r>
      <w:proofErr w:type="spellEnd"/>
      <w:r w:rsidR="007C0C3C" w:rsidRPr="001B7182">
        <w:rPr>
          <w:rFonts w:ascii="Calibri" w:hAnsi="Calibri" w:cs="Calibri"/>
          <w:color w:val="000000"/>
          <w:lang w:val="uk-UA"/>
        </w:rPr>
        <w:t> (</w:t>
      </w:r>
      <w:r w:rsidRPr="001B7182">
        <w:rPr>
          <w:rFonts w:ascii="Calibri" w:hAnsi="Calibri" w:cs="Calibri"/>
          <w:color w:val="000000"/>
          <w:lang w:val="uk-UA"/>
        </w:rPr>
        <w:t xml:space="preserve">Університет Джорджа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Вашингтона</w:t>
      </w:r>
      <w:proofErr w:type="spellEnd"/>
      <w:r w:rsidRPr="001B7182">
        <w:rPr>
          <w:rFonts w:ascii="Calibri" w:hAnsi="Calibri" w:cs="Calibri"/>
          <w:color w:val="000000"/>
          <w:lang w:val="uk-UA"/>
        </w:rPr>
        <w:t xml:space="preserve">), </w:t>
      </w:r>
      <w:proofErr w:type="spellStart"/>
      <w:r w:rsidRPr="001B7182">
        <w:rPr>
          <w:rFonts w:ascii="Calibri" w:hAnsi="Calibri" w:cs="Calibri"/>
          <w:color w:val="000000"/>
          <w:lang w:val="uk-UA"/>
        </w:rPr>
        <w:t>співдослідник</w:t>
      </w:r>
      <w:proofErr w:type="spellEnd"/>
      <w:r w:rsidR="007C0C3C" w:rsidRPr="001B7182">
        <w:rPr>
          <w:rFonts w:ascii="Calibri" w:hAnsi="Calibri" w:cs="Calibri"/>
          <w:color w:val="000000"/>
          <w:lang w:val="uk-UA"/>
        </w:rPr>
        <w:t>.</w:t>
      </w:r>
    </w:p>
    <w:p w14:paraId="207652D6" w14:textId="074A3300" w:rsidR="007C0C3C" w:rsidRPr="001B7182" w:rsidRDefault="00DB044D" w:rsidP="00500A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uk-UA"/>
        </w:rPr>
      </w:pPr>
      <w:r w:rsidRPr="001B7182">
        <w:rPr>
          <w:rFonts w:ascii="Calibri" w:hAnsi="Calibri" w:cs="Calibri"/>
          <w:color w:val="000000"/>
          <w:lang w:val="uk-UA"/>
        </w:rPr>
        <w:t>Д-р</w:t>
      </w:r>
      <w:r w:rsidR="007C0C3C" w:rsidRPr="001B7182">
        <w:rPr>
          <w:rFonts w:ascii="Calibri" w:hAnsi="Calibri" w:cs="Calibri"/>
          <w:color w:val="000000"/>
          <w:lang w:val="uk-UA"/>
        </w:rPr>
        <w:t xml:space="preserve">. </w:t>
      </w:r>
      <w:hyperlink r:id="rId29" w:history="1">
        <w:r w:rsidRPr="001B7182">
          <w:rPr>
            <w:rStyle w:val="ae"/>
            <w:rFonts w:ascii="Calibri" w:hAnsi="Calibri" w:cs="Calibri"/>
            <w:lang w:val="uk-UA"/>
          </w:rPr>
          <w:t>Володимир</w:t>
        </w:r>
      </w:hyperlink>
      <w:r w:rsidRPr="001B7182">
        <w:rPr>
          <w:rStyle w:val="ae"/>
          <w:rFonts w:ascii="Calibri" w:hAnsi="Calibri" w:cs="Calibri"/>
          <w:lang w:val="uk-UA"/>
        </w:rPr>
        <w:t xml:space="preserve"> Кулик</w:t>
      </w:r>
      <w:r w:rsidR="007C0C3C" w:rsidRPr="001B7182">
        <w:rPr>
          <w:rFonts w:ascii="Calibri" w:hAnsi="Calibri" w:cs="Calibri"/>
          <w:color w:val="000000"/>
          <w:lang w:val="uk-UA"/>
        </w:rPr>
        <w:t xml:space="preserve"> (</w:t>
      </w:r>
      <w:r w:rsidRPr="001B7182">
        <w:rPr>
          <w:rFonts w:ascii="Calibri" w:eastAsiaTheme="majorEastAsia" w:hAnsi="Calibri" w:cs="Calibri"/>
          <w:color w:val="000000"/>
          <w:lang w:val="uk-UA"/>
        </w:rPr>
        <w:t xml:space="preserve">Київська школа економіки), </w:t>
      </w:r>
      <w:proofErr w:type="spellStart"/>
      <w:r w:rsidRPr="001B7182">
        <w:rPr>
          <w:rFonts w:ascii="Calibri" w:eastAsiaTheme="majorEastAsia" w:hAnsi="Calibri" w:cs="Calibri"/>
          <w:color w:val="000000"/>
          <w:lang w:val="uk-UA"/>
        </w:rPr>
        <w:t>співдослідник</w:t>
      </w:r>
      <w:proofErr w:type="spellEnd"/>
      <w:r w:rsidR="007C0C3C" w:rsidRPr="001B7182">
        <w:rPr>
          <w:rFonts w:ascii="Calibri" w:hAnsi="Calibri" w:cs="Calibri"/>
          <w:color w:val="000000"/>
          <w:lang w:val="uk-UA"/>
        </w:rPr>
        <w:t>.</w:t>
      </w:r>
    </w:p>
    <w:p w14:paraId="30E49969" w14:textId="01C11AD1" w:rsidR="00BB4989" w:rsidRPr="001B7182" w:rsidRDefault="00DB044D" w:rsidP="00500ABC">
      <w:pPr>
        <w:spacing w:before="120" w:after="120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b/>
          <w:bCs/>
          <w:lang w:val="uk-UA"/>
        </w:rPr>
        <w:t xml:space="preserve">Основний контакт </w:t>
      </w:r>
      <w:r w:rsidRPr="001B7182">
        <w:rPr>
          <w:rFonts w:ascii="Calibri" w:hAnsi="Calibri" w:cs="Calibri"/>
          <w:lang w:val="uk-UA"/>
        </w:rPr>
        <w:t xml:space="preserve">Головна дослідниця професор Ольга </w:t>
      </w:r>
      <w:proofErr w:type="spellStart"/>
      <w:r w:rsidRPr="001B7182">
        <w:rPr>
          <w:rFonts w:ascii="Calibri" w:hAnsi="Calibri" w:cs="Calibri"/>
          <w:lang w:val="uk-UA"/>
        </w:rPr>
        <w:t>Ону</w:t>
      </w:r>
      <w:r w:rsidR="00D44CED">
        <w:rPr>
          <w:rFonts w:ascii="Calibri" w:hAnsi="Calibri" w:cs="Calibri"/>
          <w:lang w:val="uk-UA"/>
        </w:rPr>
        <w:t>х</w:t>
      </w:r>
      <w:proofErr w:type="spellEnd"/>
      <w:r w:rsidRPr="001B7182">
        <w:rPr>
          <w:rFonts w:ascii="Calibri" w:hAnsi="Calibri" w:cs="Calibri"/>
          <w:lang w:val="uk-UA"/>
        </w:rPr>
        <w:t xml:space="preserve"> </w:t>
      </w:r>
      <w:hyperlink r:id="rId30" w:history="1">
        <w:r w:rsidR="0073324D" w:rsidRPr="001B7182">
          <w:rPr>
            <w:rStyle w:val="ae"/>
            <w:rFonts w:ascii="Calibri" w:hAnsi="Calibri" w:cs="Calibri"/>
            <w:lang w:val="uk-UA"/>
          </w:rPr>
          <w:t>olga.onuch@manchester.ac.uk</w:t>
        </w:r>
      </w:hyperlink>
      <w:r w:rsidR="0073324D" w:rsidRPr="001B7182">
        <w:rPr>
          <w:rFonts w:ascii="Calibri" w:hAnsi="Calibri" w:cs="Calibri"/>
          <w:lang w:val="uk-UA"/>
        </w:rPr>
        <w:t xml:space="preserve"> </w:t>
      </w:r>
    </w:p>
    <w:p w14:paraId="07FEBE50" w14:textId="4E6FB81C" w:rsidR="00BB4989" w:rsidRPr="001B7182" w:rsidRDefault="00DB044D" w:rsidP="00BB4989">
      <w:pPr>
        <w:pStyle w:val="a9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lang w:val="uk-UA"/>
        </w:rPr>
        <w:t xml:space="preserve">У США: Генрі </w:t>
      </w:r>
      <w:proofErr w:type="spellStart"/>
      <w:r w:rsidRPr="001B7182">
        <w:rPr>
          <w:rFonts w:ascii="Calibri" w:hAnsi="Calibri" w:cs="Calibri"/>
          <w:lang w:val="uk-UA"/>
        </w:rPr>
        <w:t>Хейл</w:t>
      </w:r>
      <w:proofErr w:type="spellEnd"/>
      <w:r w:rsidR="0073324D" w:rsidRPr="001B7182">
        <w:rPr>
          <w:rFonts w:ascii="Calibri" w:hAnsi="Calibri" w:cs="Calibri"/>
          <w:lang w:val="uk-UA"/>
        </w:rPr>
        <w:t xml:space="preserve"> </w:t>
      </w:r>
      <w:hyperlink r:id="rId31" w:history="1">
        <w:r w:rsidR="0073324D" w:rsidRPr="001B7182">
          <w:rPr>
            <w:rStyle w:val="ae"/>
            <w:rFonts w:ascii="Calibri" w:hAnsi="Calibri" w:cs="Calibri"/>
            <w:lang w:val="uk-UA"/>
          </w:rPr>
          <w:t>hhale@email.gwu.edu</w:t>
        </w:r>
      </w:hyperlink>
      <w:r w:rsidR="0073324D" w:rsidRPr="001B7182">
        <w:rPr>
          <w:rFonts w:ascii="Calibri" w:hAnsi="Calibri" w:cs="Calibri"/>
          <w:lang w:val="uk-UA"/>
        </w:rPr>
        <w:t xml:space="preserve"> </w:t>
      </w:r>
    </w:p>
    <w:p w14:paraId="365AB6A3" w14:textId="08906745" w:rsidR="00BB4989" w:rsidRPr="001B7182" w:rsidRDefault="00DB044D" w:rsidP="00BB4989">
      <w:pPr>
        <w:pStyle w:val="a9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lang w:val="uk-UA"/>
        </w:rPr>
        <w:t xml:space="preserve">У Німеччині: </w:t>
      </w:r>
      <w:proofErr w:type="spellStart"/>
      <w:r w:rsidRPr="001B7182">
        <w:rPr>
          <w:rFonts w:ascii="Calibri" w:hAnsi="Calibri" w:cs="Calibri"/>
          <w:lang w:val="uk-UA"/>
        </w:rPr>
        <w:t>Гвендолін</w:t>
      </w:r>
      <w:proofErr w:type="spellEnd"/>
      <w:r w:rsidRPr="001B7182">
        <w:rPr>
          <w:rFonts w:ascii="Calibri" w:hAnsi="Calibri" w:cs="Calibri"/>
          <w:lang w:val="uk-UA"/>
        </w:rPr>
        <w:t xml:space="preserve"> </w:t>
      </w:r>
      <w:proofErr w:type="spellStart"/>
      <w:r w:rsidRPr="001B7182">
        <w:rPr>
          <w:rFonts w:ascii="Calibri" w:hAnsi="Calibri" w:cs="Calibri"/>
          <w:lang w:val="uk-UA"/>
        </w:rPr>
        <w:t>Сассе</w:t>
      </w:r>
      <w:proofErr w:type="spellEnd"/>
      <w:r w:rsidR="00BB4989" w:rsidRPr="001B7182">
        <w:rPr>
          <w:rFonts w:ascii="Calibri" w:hAnsi="Calibri" w:cs="Calibri"/>
          <w:lang w:val="uk-UA"/>
        </w:rPr>
        <w:t xml:space="preserve"> </w:t>
      </w:r>
      <w:hyperlink r:id="rId32" w:history="1">
        <w:r w:rsidR="00BB4989" w:rsidRPr="001B7182">
          <w:rPr>
            <w:rStyle w:val="ae"/>
            <w:rFonts w:ascii="Calibri" w:hAnsi="Calibri" w:cs="Calibri"/>
            <w:lang w:val="uk-UA"/>
          </w:rPr>
          <w:t>gwendolyn.sasse@zois-berlin.de</w:t>
        </w:r>
      </w:hyperlink>
      <w:r w:rsidR="00BB4989" w:rsidRPr="001B7182">
        <w:rPr>
          <w:rFonts w:ascii="Calibri" w:hAnsi="Calibri" w:cs="Calibri"/>
          <w:lang w:val="uk-UA"/>
        </w:rPr>
        <w:t xml:space="preserve"> </w:t>
      </w:r>
    </w:p>
    <w:p w14:paraId="770B6479" w14:textId="4C6508BA" w:rsidR="0073324D" w:rsidRPr="001B7182" w:rsidRDefault="00DB044D" w:rsidP="00BB4989">
      <w:pPr>
        <w:pStyle w:val="a9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lang w:val="uk-UA"/>
        </w:rPr>
        <w:t>В Україні: Володимир Кулик</w:t>
      </w:r>
      <w:r w:rsidR="00BB4989" w:rsidRPr="001B7182">
        <w:rPr>
          <w:rFonts w:ascii="Calibri" w:hAnsi="Calibri" w:cs="Calibri"/>
          <w:lang w:val="uk-UA"/>
        </w:rPr>
        <w:t xml:space="preserve"> </w:t>
      </w:r>
      <w:hyperlink r:id="rId33" w:history="1">
        <w:r w:rsidR="00BB4989" w:rsidRPr="001B7182">
          <w:rPr>
            <w:rStyle w:val="ae"/>
            <w:rFonts w:ascii="Calibri" w:hAnsi="Calibri" w:cs="Calibri"/>
            <w:lang w:val="uk-UA"/>
          </w:rPr>
          <w:t>v_kulyk@hotmail.com</w:t>
        </w:r>
      </w:hyperlink>
      <w:r w:rsidR="00BB4989" w:rsidRPr="001B7182">
        <w:rPr>
          <w:rFonts w:ascii="Calibri" w:hAnsi="Calibri" w:cs="Calibri"/>
          <w:lang w:val="uk-UA"/>
        </w:rPr>
        <w:t xml:space="preserve"> </w:t>
      </w:r>
    </w:p>
    <w:p w14:paraId="515E40AD" w14:textId="77777777" w:rsidR="00500ABC" w:rsidRPr="001B7182" w:rsidRDefault="00500ABC" w:rsidP="00500ABC">
      <w:pPr>
        <w:spacing w:before="120" w:after="120"/>
        <w:jc w:val="both"/>
        <w:rPr>
          <w:rFonts w:ascii="Calibri" w:hAnsi="Calibri" w:cs="Calibri"/>
          <w:b/>
          <w:bCs/>
          <w:lang w:val="uk-UA"/>
        </w:rPr>
      </w:pPr>
    </w:p>
    <w:p w14:paraId="150F79EB" w14:textId="25BBC0AF" w:rsidR="007C0C3C" w:rsidRPr="001B7182" w:rsidRDefault="00DB044D" w:rsidP="00500ABC">
      <w:pPr>
        <w:spacing w:before="120" w:after="120"/>
        <w:jc w:val="both"/>
        <w:rPr>
          <w:rFonts w:ascii="Calibri" w:hAnsi="Calibri" w:cs="Calibri"/>
          <w:b/>
          <w:bCs/>
          <w:lang w:val="uk-UA"/>
        </w:rPr>
      </w:pPr>
      <w:r w:rsidRPr="001B7182">
        <w:rPr>
          <w:rFonts w:ascii="Calibri" w:hAnsi="Calibri" w:cs="Calibri"/>
          <w:b/>
          <w:bCs/>
          <w:lang w:val="uk-UA"/>
        </w:rPr>
        <w:t>Методологія опитування</w:t>
      </w:r>
    </w:p>
    <w:p w14:paraId="09CC8412" w14:textId="3B849BF3" w:rsidR="007C0C3C" w:rsidRPr="001B7182" w:rsidRDefault="00DB044D" w:rsidP="00500ABC">
      <w:pPr>
        <w:spacing w:before="120" w:after="120"/>
        <w:ind w:firstLine="709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lang w:val="uk-UA"/>
        </w:rPr>
        <w:t xml:space="preserve">Панельне опитування </w:t>
      </w:r>
      <w:proofErr w:type="spellStart"/>
      <w:r w:rsidRPr="001B7182">
        <w:rPr>
          <w:rFonts w:ascii="Calibri" w:hAnsi="Calibri" w:cs="Calibri"/>
          <w:lang w:val="uk-UA"/>
        </w:rPr>
        <w:t>проєкту</w:t>
      </w:r>
      <w:proofErr w:type="spellEnd"/>
      <w:r w:rsidRPr="001B7182">
        <w:rPr>
          <w:rFonts w:ascii="Calibri" w:hAnsi="Calibri" w:cs="Calibri"/>
          <w:lang w:val="uk-UA"/>
        </w:rPr>
        <w:t xml:space="preserve"> </w:t>
      </w:r>
      <w:proofErr w:type="spellStart"/>
      <w:r w:rsidRPr="001B7182">
        <w:rPr>
          <w:rFonts w:ascii="Calibri" w:hAnsi="Calibri" w:cs="Calibri"/>
          <w:lang w:val="uk-UA"/>
        </w:rPr>
        <w:t>IBIF</w:t>
      </w:r>
      <w:proofErr w:type="spellEnd"/>
      <w:r w:rsidRPr="001B7182">
        <w:rPr>
          <w:rFonts w:ascii="Calibri" w:hAnsi="Calibri" w:cs="Calibri"/>
          <w:lang w:val="uk-UA"/>
        </w:rPr>
        <w:t>, що фінансується Британською академією, — це дв</w:t>
      </w:r>
      <w:r w:rsidR="000D31B6">
        <w:rPr>
          <w:rFonts w:ascii="Calibri" w:hAnsi="Calibri" w:cs="Calibri"/>
          <w:lang w:val="uk-UA"/>
        </w:rPr>
        <w:t>і хвилі</w:t>
      </w:r>
      <w:r w:rsidRPr="001B7182">
        <w:rPr>
          <w:rFonts w:ascii="Calibri" w:hAnsi="Calibri" w:cs="Calibri"/>
          <w:lang w:val="uk-UA"/>
        </w:rPr>
        <w:t xml:space="preserve"> національно репрезентативн</w:t>
      </w:r>
      <w:r w:rsidR="000D31B6">
        <w:rPr>
          <w:rFonts w:ascii="Calibri" w:hAnsi="Calibri" w:cs="Calibri"/>
          <w:lang w:val="uk-UA"/>
        </w:rPr>
        <w:t>ого</w:t>
      </w:r>
      <w:r w:rsidRPr="001B7182">
        <w:rPr>
          <w:rFonts w:ascii="Calibri" w:hAnsi="Calibri" w:cs="Calibri"/>
          <w:lang w:val="uk-UA"/>
        </w:rPr>
        <w:t xml:space="preserve"> опитування, проведен</w:t>
      </w:r>
      <w:r w:rsidR="000D31B6">
        <w:rPr>
          <w:rFonts w:ascii="Calibri" w:hAnsi="Calibri" w:cs="Calibri"/>
          <w:lang w:val="uk-UA"/>
        </w:rPr>
        <w:t>і</w:t>
      </w:r>
      <w:r w:rsidRPr="001B7182">
        <w:rPr>
          <w:rFonts w:ascii="Calibri" w:hAnsi="Calibri" w:cs="Calibri"/>
          <w:lang w:val="uk-UA"/>
        </w:rPr>
        <w:t xml:space="preserve"> Київським міжнародним інститутом соціології. Польов</w:t>
      </w:r>
      <w:r w:rsidR="000D31B6">
        <w:rPr>
          <w:rFonts w:ascii="Calibri" w:hAnsi="Calibri" w:cs="Calibri"/>
          <w:lang w:val="uk-UA"/>
        </w:rPr>
        <w:t xml:space="preserve">ий етап </w:t>
      </w:r>
      <w:r w:rsidRPr="001B7182">
        <w:rPr>
          <w:rFonts w:ascii="Calibri" w:hAnsi="Calibri" w:cs="Calibri"/>
          <w:lang w:val="uk-UA"/>
        </w:rPr>
        <w:t>другої хвилі проводи</w:t>
      </w:r>
      <w:r w:rsidR="000D31B6">
        <w:rPr>
          <w:rFonts w:ascii="Calibri" w:hAnsi="Calibri" w:cs="Calibri"/>
          <w:lang w:val="uk-UA"/>
        </w:rPr>
        <w:t>вся з</w:t>
      </w:r>
      <w:r w:rsidRPr="001B7182">
        <w:rPr>
          <w:rFonts w:ascii="Calibri" w:hAnsi="Calibri" w:cs="Calibri"/>
          <w:lang w:val="uk-UA"/>
        </w:rPr>
        <w:t xml:space="preserve"> 22 листопада 2024 р. </w:t>
      </w:r>
      <w:r w:rsidR="000D31B6">
        <w:rPr>
          <w:rFonts w:ascii="Calibri" w:hAnsi="Calibri" w:cs="Calibri"/>
          <w:lang w:val="uk-UA"/>
        </w:rPr>
        <w:t>до</w:t>
      </w:r>
      <w:r w:rsidRPr="001B7182">
        <w:rPr>
          <w:rFonts w:ascii="Calibri" w:hAnsi="Calibri" w:cs="Calibri"/>
          <w:lang w:val="uk-UA"/>
        </w:rPr>
        <w:t xml:space="preserve"> 7 січня 2025 р. (n=1600). Опитування проводилося </w:t>
      </w:r>
      <w:r w:rsidR="000D31B6">
        <w:rPr>
          <w:rFonts w:ascii="Calibri" w:hAnsi="Calibri" w:cs="Calibri"/>
          <w:lang w:val="uk-UA"/>
        </w:rPr>
        <w:t xml:space="preserve">методом </w:t>
      </w:r>
      <w:r w:rsidRPr="001B7182">
        <w:rPr>
          <w:rFonts w:ascii="Calibri" w:hAnsi="Calibri" w:cs="Calibri"/>
          <w:lang w:val="uk-UA"/>
        </w:rPr>
        <w:t>телефонн</w:t>
      </w:r>
      <w:r w:rsidR="000D31B6">
        <w:rPr>
          <w:rFonts w:ascii="Calibri" w:hAnsi="Calibri" w:cs="Calibri"/>
          <w:lang w:val="uk-UA"/>
        </w:rPr>
        <w:t>ого</w:t>
      </w:r>
      <w:r w:rsidRPr="001B7182">
        <w:rPr>
          <w:rFonts w:ascii="Calibri" w:hAnsi="Calibri" w:cs="Calibri"/>
          <w:lang w:val="uk-UA"/>
        </w:rPr>
        <w:t xml:space="preserve"> інтерв'ю за допомогою комп'ютера (</w:t>
      </w:r>
      <w:proofErr w:type="spellStart"/>
      <w:r w:rsidRPr="001B7182">
        <w:rPr>
          <w:rFonts w:ascii="Calibri" w:hAnsi="Calibri" w:cs="Calibri"/>
          <w:lang w:val="uk-UA"/>
        </w:rPr>
        <w:t>CATI</w:t>
      </w:r>
      <w:proofErr w:type="spellEnd"/>
      <w:r w:rsidRPr="001B7182">
        <w:rPr>
          <w:rFonts w:ascii="Calibri" w:hAnsi="Calibri" w:cs="Calibri"/>
          <w:lang w:val="uk-UA"/>
        </w:rPr>
        <w:t xml:space="preserve">). Друга хвиля панельного опитування </w:t>
      </w:r>
      <w:proofErr w:type="spellStart"/>
      <w:r w:rsidRPr="001B7182">
        <w:rPr>
          <w:rFonts w:ascii="Calibri" w:hAnsi="Calibri" w:cs="Calibri"/>
          <w:lang w:val="uk-UA"/>
        </w:rPr>
        <w:t>про</w:t>
      </w:r>
      <w:r w:rsidR="0020341B" w:rsidRPr="001B7182">
        <w:rPr>
          <w:rFonts w:ascii="Calibri" w:hAnsi="Calibri" w:cs="Calibri"/>
          <w:lang w:val="uk-UA"/>
        </w:rPr>
        <w:t>є</w:t>
      </w:r>
      <w:r w:rsidRPr="001B7182">
        <w:rPr>
          <w:rFonts w:ascii="Calibri" w:hAnsi="Calibri" w:cs="Calibri"/>
          <w:lang w:val="uk-UA"/>
        </w:rPr>
        <w:t>кту</w:t>
      </w:r>
      <w:proofErr w:type="spellEnd"/>
      <w:r w:rsidRPr="001B7182">
        <w:rPr>
          <w:rFonts w:ascii="Calibri" w:hAnsi="Calibri" w:cs="Calibri"/>
          <w:lang w:val="uk-UA"/>
        </w:rPr>
        <w:t xml:space="preserve"> </w:t>
      </w:r>
      <w:proofErr w:type="spellStart"/>
      <w:r w:rsidRPr="001B7182">
        <w:rPr>
          <w:rFonts w:ascii="Calibri" w:hAnsi="Calibri" w:cs="Calibri"/>
          <w:lang w:val="uk-UA"/>
        </w:rPr>
        <w:t>IBIF</w:t>
      </w:r>
      <w:proofErr w:type="spellEnd"/>
      <w:r w:rsidRPr="001B7182">
        <w:rPr>
          <w:rFonts w:ascii="Calibri" w:hAnsi="Calibri" w:cs="Calibri"/>
          <w:lang w:val="uk-UA"/>
        </w:rPr>
        <w:t xml:space="preserve"> </w:t>
      </w:r>
      <w:r w:rsidR="000D31B6">
        <w:rPr>
          <w:rFonts w:ascii="Calibri" w:hAnsi="Calibri" w:cs="Calibri"/>
          <w:lang w:val="uk-UA"/>
        </w:rPr>
        <w:t xml:space="preserve">є продовженням </w:t>
      </w:r>
      <w:r w:rsidRPr="001B7182">
        <w:rPr>
          <w:rFonts w:ascii="Calibri" w:hAnsi="Calibri" w:cs="Calibri"/>
          <w:lang w:val="uk-UA"/>
        </w:rPr>
        <w:t>базов</w:t>
      </w:r>
      <w:r w:rsidR="000D31B6">
        <w:rPr>
          <w:rFonts w:ascii="Calibri" w:hAnsi="Calibri" w:cs="Calibri"/>
          <w:lang w:val="uk-UA"/>
        </w:rPr>
        <w:t>ої хвилі</w:t>
      </w:r>
      <w:r w:rsidRPr="001B7182">
        <w:rPr>
          <w:rFonts w:ascii="Calibri" w:hAnsi="Calibri" w:cs="Calibri"/>
          <w:lang w:val="uk-UA"/>
        </w:rPr>
        <w:t>, проведен</w:t>
      </w:r>
      <w:r w:rsidR="000D31B6">
        <w:rPr>
          <w:rFonts w:ascii="Calibri" w:hAnsi="Calibri" w:cs="Calibri"/>
          <w:lang w:val="uk-UA"/>
        </w:rPr>
        <w:t>ої</w:t>
      </w:r>
      <w:r w:rsidRPr="001B7182">
        <w:rPr>
          <w:rFonts w:ascii="Calibri" w:hAnsi="Calibri" w:cs="Calibri"/>
          <w:lang w:val="uk-UA"/>
        </w:rPr>
        <w:t xml:space="preserve"> </w:t>
      </w:r>
      <w:r w:rsidR="000D31B6">
        <w:rPr>
          <w:rFonts w:ascii="Calibri" w:hAnsi="Calibri" w:cs="Calibri"/>
          <w:lang w:val="uk-UA"/>
        </w:rPr>
        <w:t>у</w:t>
      </w:r>
      <w:r w:rsidRPr="001B7182">
        <w:rPr>
          <w:rFonts w:ascii="Calibri" w:hAnsi="Calibri" w:cs="Calibri"/>
          <w:lang w:val="uk-UA"/>
        </w:rPr>
        <w:t xml:space="preserve"> липні 2023 року. Метою опитування було охопити </w:t>
      </w:r>
      <w:r w:rsidRPr="001B7182">
        <w:rPr>
          <w:rFonts w:ascii="Calibri" w:hAnsi="Calibri" w:cs="Calibri"/>
          <w:lang w:val="uk-UA"/>
        </w:rPr>
        <w:lastRenderedPageBreak/>
        <w:t xml:space="preserve">якомога більше респондентів опитування </w:t>
      </w:r>
      <w:r w:rsidR="000D31B6" w:rsidRPr="001B7182">
        <w:rPr>
          <w:rFonts w:ascii="Calibri" w:hAnsi="Calibri" w:cs="Calibri"/>
          <w:lang w:val="uk-UA"/>
        </w:rPr>
        <w:t>2023</w:t>
      </w:r>
      <w:r w:rsidR="000D31B6">
        <w:rPr>
          <w:rFonts w:ascii="Calibri" w:hAnsi="Calibri" w:cs="Calibri"/>
          <w:lang w:val="uk-UA"/>
        </w:rPr>
        <w:t xml:space="preserve"> р.</w:t>
      </w:r>
      <w:r w:rsidR="000D31B6" w:rsidRPr="001B7182">
        <w:rPr>
          <w:rFonts w:ascii="Calibri" w:hAnsi="Calibri" w:cs="Calibri"/>
          <w:lang w:val="uk-UA"/>
        </w:rPr>
        <w:t xml:space="preserve"> </w:t>
      </w:r>
      <w:r w:rsidRPr="001B7182">
        <w:rPr>
          <w:rFonts w:ascii="Calibri" w:hAnsi="Calibri" w:cs="Calibri"/>
          <w:lang w:val="uk-UA"/>
        </w:rPr>
        <w:t xml:space="preserve">та доповнити вибірку новими респондентами (тобто </w:t>
      </w:r>
      <w:r w:rsidR="0020341B" w:rsidRPr="001B7182">
        <w:rPr>
          <w:rFonts w:ascii="Calibri" w:hAnsi="Calibri" w:cs="Calibri"/>
          <w:lang w:val="uk-UA"/>
        </w:rPr>
        <w:t>провести</w:t>
      </w:r>
      <w:r w:rsidRPr="001B7182">
        <w:rPr>
          <w:rFonts w:ascii="Calibri" w:hAnsi="Calibri" w:cs="Calibri"/>
          <w:lang w:val="uk-UA"/>
        </w:rPr>
        <w:t xml:space="preserve"> принаймні 1600 інтерв’ю загалом)</w:t>
      </w:r>
      <w:r w:rsidR="007C0C3C" w:rsidRPr="001B7182">
        <w:rPr>
          <w:rFonts w:ascii="Calibri" w:hAnsi="Calibri" w:cs="Calibri"/>
          <w:lang w:val="uk-UA"/>
        </w:rPr>
        <w:t>.</w:t>
      </w:r>
    </w:p>
    <w:p w14:paraId="6424795F" w14:textId="653DCE74" w:rsidR="007C0C3C" w:rsidRPr="001B7182" w:rsidRDefault="0020341B" w:rsidP="00500ABC">
      <w:pPr>
        <w:spacing w:before="120" w:after="120"/>
        <w:ind w:firstLine="720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bCs/>
          <w:color w:val="000000"/>
          <w:lang w:val="uk-UA"/>
        </w:rPr>
        <w:t>Збір даних розпоча</w:t>
      </w:r>
      <w:r w:rsidR="000D31B6">
        <w:rPr>
          <w:rFonts w:ascii="Calibri" w:hAnsi="Calibri" w:cs="Calibri"/>
          <w:bCs/>
          <w:color w:val="000000"/>
          <w:lang w:val="uk-UA"/>
        </w:rPr>
        <w:t>вся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зі спроби </w:t>
      </w:r>
      <w:r w:rsidR="000D31B6">
        <w:rPr>
          <w:rFonts w:ascii="Calibri" w:hAnsi="Calibri" w:cs="Calibri"/>
          <w:bCs/>
          <w:color w:val="000000"/>
          <w:lang w:val="uk-UA"/>
        </w:rPr>
        <w:t xml:space="preserve">досягти </w:t>
      </w:r>
      <w:r w:rsidRPr="001B7182">
        <w:rPr>
          <w:rFonts w:ascii="Calibri" w:hAnsi="Calibri" w:cs="Calibri"/>
          <w:bCs/>
          <w:color w:val="000000"/>
          <w:lang w:val="uk-UA"/>
        </w:rPr>
        <w:t>респондентів опитування</w:t>
      </w:r>
      <w:r w:rsidR="000D31B6">
        <w:rPr>
          <w:rFonts w:ascii="Calibri" w:hAnsi="Calibri" w:cs="Calibri"/>
          <w:bCs/>
          <w:color w:val="000000"/>
          <w:lang w:val="uk-UA"/>
        </w:rPr>
        <w:t xml:space="preserve"> </w:t>
      </w:r>
      <w:r w:rsidR="000D31B6" w:rsidRPr="001B7182">
        <w:rPr>
          <w:rFonts w:ascii="Calibri" w:hAnsi="Calibri" w:cs="Calibri"/>
          <w:bCs/>
          <w:color w:val="000000"/>
          <w:lang w:val="uk-UA"/>
        </w:rPr>
        <w:t>2023</w:t>
      </w:r>
      <w:r w:rsidR="000D31B6">
        <w:rPr>
          <w:rFonts w:ascii="Calibri" w:hAnsi="Calibri" w:cs="Calibri"/>
          <w:bCs/>
          <w:color w:val="000000"/>
          <w:lang w:val="uk-UA"/>
        </w:rPr>
        <w:t xml:space="preserve"> р.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Після того, як </w:t>
      </w:r>
      <w:r w:rsidR="000D31B6">
        <w:rPr>
          <w:rFonts w:ascii="Calibri" w:hAnsi="Calibri" w:cs="Calibri"/>
          <w:bCs/>
          <w:color w:val="000000"/>
          <w:lang w:val="uk-UA"/>
        </w:rPr>
        <w:t xml:space="preserve">ці спроби були </w:t>
      </w:r>
      <w:r w:rsidRPr="001B7182">
        <w:rPr>
          <w:rFonts w:ascii="Calibri" w:hAnsi="Calibri" w:cs="Calibri"/>
          <w:bCs/>
          <w:color w:val="000000"/>
          <w:lang w:val="uk-UA"/>
        </w:rPr>
        <w:t>вичерпа</w:t>
      </w:r>
      <w:r w:rsidR="000D31B6">
        <w:rPr>
          <w:rFonts w:ascii="Calibri" w:hAnsi="Calibri" w:cs="Calibri"/>
          <w:bCs/>
          <w:color w:val="000000"/>
          <w:lang w:val="uk-UA"/>
        </w:rPr>
        <w:t>ні</w:t>
      </w:r>
      <w:r w:rsidRPr="001B7182">
        <w:rPr>
          <w:rFonts w:ascii="Calibri" w:hAnsi="Calibri" w:cs="Calibri"/>
          <w:bCs/>
          <w:color w:val="000000"/>
          <w:lang w:val="uk-UA"/>
        </w:rPr>
        <w:t>, бул</w:t>
      </w:r>
      <w:r w:rsidR="000D31B6">
        <w:rPr>
          <w:rFonts w:ascii="Calibri" w:hAnsi="Calibri" w:cs="Calibri"/>
          <w:bCs/>
          <w:color w:val="000000"/>
          <w:lang w:val="uk-UA"/>
        </w:rPr>
        <w:t>а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згенерован</w:t>
      </w:r>
      <w:r w:rsidR="000D31B6">
        <w:rPr>
          <w:rFonts w:ascii="Calibri" w:hAnsi="Calibri" w:cs="Calibri"/>
          <w:bCs/>
          <w:color w:val="000000"/>
          <w:lang w:val="uk-UA"/>
        </w:rPr>
        <w:t>а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вибірк</w:t>
      </w:r>
      <w:r w:rsidR="000D31B6">
        <w:rPr>
          <w:rFonts w:ascii="Calibri" w:hAnsi="Calibri" w:cs="Calibri"/>
          <w:bCs/>
          <w:color w:val="000000"/>
          <w:lang w:val="uk-UA"/>
        </w:rPr>
        <w:t>а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для нових </w:t>
      </w:r>
      <w:r w:rsidR="000D31B6">
        <w:rPr>
          <w:rFonts w:ascii="Calibri" w:hAnsi="Calibri" w:cs="Calibri"/>
          <w:bCs/>
          <w:color w:val="000000"/>
          <w:lang w:val="uk-UA"/>
        </w:rPr>
        <w:t>респондентів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. </w:t>
      </w:r>
      <w:r w:rsidR="000D31B6">
        <w:rPr>
          <w:rFonts w:ascii="Calibri" w:hAnsi="Calibri" w:cs="Calibri"/>
          <w:bCs/>
          <w:color w:val="000000"/>
          <w:lang w:val="uk-UA"/>
        </w:rPr>
        <w:t xml:space="preserve">Генеральна сукупність 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для </w:t>
      </w:r>
      <w:r w:rsidR="000D31B6">
        <w:rPr>
          <w:rFonts w:ascii="Calibri" w:hAnsi="Calibri" w:cs="Calibri"/>
          <w:bCs/>
          <w:color w:val="000000"/>
          <w:lang w:val="uk-UA"/>
        </w:rPr>
        <w:t>н</w:t>
      </w:r>
      <w:r w:rsidRPr="001B7182">
        <w:rPr>
          <w:rFonts w:ascii="Calibri" w:hAnsi="Calibri" w:cs="Calibri"/>
          <w:bCs/>
          <w:color w:val="000000"/>
          <w:lang w:val="uk-UA"/>
        </w:rPr>
        <w:t>аціонально репрезентативного опитування складається з усіх дорослих віком від 18 років, які жи</w:t>
      </w:r>
      <w:r w:rsidR="000D31B6">
        <w:rPr>
          <w:rFonts w:ascii="Calibri" w:hAnsi="Calibri" w:cs="Calibri"/>
          <w:bCs/>
          <w:color w:val="000000"/>
          <w:lang w:val="uk-UA"/>
        </w:rPr>
        <w:t>ли в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одн</w:t>
      </w:r>
      <w:r w:rsidR="000D31B6">
        <w:rPr>
          <w:rFonts w:ascii="Calibri" w:hAnsi="Calibri" w:cs="Calibri"/>
          <w:bCs/>
          <w:color w:val="000000"/>
          <w:lang w:val="uk-UA"/>
        </w:rPr>
        <w:t>ій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</w:t>
      </w:r>
      <w:r w:rsidR="000D31B6">
        <w:rPr>
          <w:rFonts w:ascii="Calibri" w:hAnsi="Calibri" w:cs="Calibri"/>
          <w:bCs/>
          <w:color w:val="000000"/>
          <w:lang w:val="uk-UA"/>
        </w:rPr>
        <w:t>і</w:t>
      </w:r>
      <w:r w:rsidRPr="001B7182">
        <w:rPr>
          <w:rFonts w:ascii="Calibri" w:hAnsi="Calibri" w:cs="Calibri"/>
          <w:bCs/>
          <w:color w:val="000000"/>
          <w:lang w:val="uk-UA"/>
        </w:rPr>
        <w:t>з 24 українських областей або міст</w:t>
      </w:r>
      <w:r w:rsidR="000D31B6">
        <w:rPr>
          <w:rFonts w:ascii="Calibri" w:hAnsi="Calibri" w:cs="Calibri"/>
          <w:bCs/>
          <w:color w:val="000000"/>
          <w:lang w:val="uk-UA"/>
        </w:rPr>
        <w:t>і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Києв</w:t>
      </w:r>
      <w:r w:rsidR="000D31B6">
        <w:rPr>
          <w:rFonts w:ascii="Calibri" w:hAnsi="Calibri" w:cs="Calibri"/>
          <w:bCs/>
          <w:color w:val="000000"/>
          <w:lang w:val="uk-UA"/>
        </w:rPr>
        <w:t>і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станом на 23 лютого 2022 року (до повномасштабного російського вторгнення). З вибірки виключен</w:t>
      </w:r>
      <w:r w:rsidR="000D31B6">
        <w:rPr>
          <w:rFonts w:ascii="Calibri" w:hAnsi="Calibri" w:cs="Calibri"/>
          <w:bCs/>
          <w:color w:val="000000"/>
          <w:lang w:val="uk-UA"/>
        </w:rPr>
        <w:t>і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</w:t>
      </w:r>
      <w:r w:rsidR="000D31B6" w:rsidRPr="001B7182">
        <w:rPr>
          <w:rFonts w:ascii="Calibri" w:hAnsi="Calibri" w:cs="Calibri"/>
          <w:bCs/>
          <w:color w:val="000000"/>
          <w:lang w:val="uk-UA"/>
        </w:rPr>
        <w:t>території</w:t>
      </w:r>
      <w:r w:rsidR="000D31B6">
        <w:rPr>
          <w:rFonts w:ascii="Calibri" w:hAnsi="Calibri" w:cs="Calibri"/>
          <w:bCs/>
          <w:color w:val="000000"/>
          <w:lang w:val="uk-UA"/>
        </w:rPr>
        <w:t>,</w:t>
      </w:r>
      <w:r w:rsidR="000D31B6" w:rsidRPr="001B7182">
        <w:rPr>
          <w:rFonts w:ascii="Calibri" w:hAnsi="Calibri" w:cs="Calibri"/>
          <w:bCs/>
          <w:color w:val="000000"/>
          <w:lang w:val="uk-UA"/>
        </w:rPr>
        <w:t xml:space="preserve"> 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окуповані до 23 лютого 2022 року (Автономна Республіка Крим, м. Севастополь, окуповані частини Донецької та Луганської областей). Респонденти, які проживали за кордоном, не </w:t>
      </w:r>
      <w:r w:rsidR="000D31B6">
        <w:rPr>
          <w:rFonts w:ascii="Calibri" w:hAnsi="Calibri" w:cs="Calibri"/>
          <w:bCs/>
          <w:color w:val="000000"/>
          <w:lang w:val="uk-UA"/>
        </w:rPr>
        <w:t xml:space="preserve">були включені в </w:t>
      </w:r>
      <w:r w:rsidRPr="001B7182">
        <w:rPr>
          <w:rFonts w:ascii="Calibri" w:hAnsi="Calibri" w:cs="Calibri"/>
          <w:bCs/>
          <w:color w:val="000000"/>
          <w:lang w:val="uk-UA"/>
        </w:rPr>
        <w:t>опитування. Респонденти, які проживали на територіях, окупованих після 24 лютого 2022 року, могли бути опитані, як</w:t>
      </w:r>
      <w:r w:rsidR="000D31B6">
        <w:rPr>
          <w:rFonts w:ascii="Calibri" w:hAnsi="Calibri" w:cs="Calibri"/>
          <w:bCs/>
          <w:color w:val="000000"/>
          <w:lang w:val="uk-UA"/>
        </w:rPr>
        <w:t xml:space="preserve">що на цій території 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працював мобільний зв’язок </w:t>
      </w:r>
      <w:r w:rsidR="000D31B6" w:rsidRPr="001B7182">
        <w:rPr>
          <w:rFonts w:ascii="Calibri" w:hAnsi="Calibri" w:cs="Calibri"/>
          <w:bCs/>
          <w:color w:val="000000"/>
          <w:lang w:val="uk-UA"/>
        </w:rPr>
        <w:t>українськи</w:t>
      </w:r>
      <w:r w:rsidR="000D31B6">
        <w:rPr>
          <w:rFonts w:ascii="Calibri" w:hAnsi="Calibri" w:cs="Calibri"/>
          <w:bCs/>
          <w:color w:val="000000"/>
          <w:lang w:val="uk-UA"/>
        </w:rPr>
        <w:t>х операторів</w:t>
      </w:r>
      <w:r w:rsidR="000D31B6" w:rsidRPr="001B7182">
        <w:rPr>
          <w:rFonts w:ascii="Calibri" w:hAnsi="Calibri" w:cs="Calibri"/>
          <w:bCs/>
          <w:color w:val="000000"/>
          <w:lang w:val="uk-UA"/>
        </w:rPr>
        <w:t xml:space="preserve"> </w:t>
      </w:r>
      <w:r w:rsidRPr="001B7182">
        <w:rPr>
          <w:rFonts w:ascii="Calibri" w:hAnsi="Calibri" w:cs="Calibri"/>
          <w:bCs/>
          <w:color w:val="000000"/>
          <w:lang w:val="uk-UA"/>
        </w:rPr>
        <w:t>і вони почувалися в безпеці</w:t>
      </w:r>
      <w:r w:rsidR="000D31B6">
        <w:rPr>
          <w:rFonts w:ascii="Calibri" w:hAnsi="Calibri" w:cs="Calibri"/>
          <w:bCs/>
          <w:color w:val="000000"/>
          <w:lang w:val="uk-UA"/>
        </w:rPr>
        <w:t>,</w:t>
      </w:r>
      <w:r w:rsidRPr="001B7182">
        <w:rPr>
          <w:rFonts w:ascii="Calibri" w:hAnsi="Calibri" w:cs="Calibri"/>
          <w:bCs/>
          <w:color w:val="000000"/>
          <w:lang w:val="uk-UA"/>
        </w:rPr>
        <w:t xml:space="preserve"> відповідаючи на запитання</w:t>
      </w:r>
      <w:r w:rsidR="007C0C3C" w:rsidRPr="001B7182">
        <w:rPr>
          <w:rFonts w:ascii="Calibri" w:hAnsi="Calibri" w:cs="Calibri"/>
          <w:lang w:val="uk-UA"/>
        </w:rPr>
        <w:t>.</w:t>
      </w:r>
    </w:p>
    <w:p w14:paraId="7C0ECEFE" w14:textId="16661651" w:rsidR="007C0C3C" w:rsidRPr="001B7182" w:rsidRDefault="0020341B" w:rsidP="00500ABC">
      <w:pPr>
        <w:spacing w:before="120" w:after="120"/>
        <w:ind w:firstLine="720"/>
        <w:jc w:val="both"/>
        <w:rPr>
          <w:rFonts w:ascii="Calibri" w:hAnsi="Calibri" w:cs="Calibri"/>
          <w:lang w:val="uk-UA"/>
        </w:rPr>
      </w:pPr>
      <w:r w:rsidRPr="001B7182">
        <w:rPr>
          <w:rFonts w:ascii="Calibri" w:hAnsi="Calibri" w:cs="Calibri"/>
          <w:lang w:val="uk-UA"/>
        </w:rPr>
        <w:t>Для досягнення цілей дослідження була розроблена одно</w:t>
      </w:r>
      <w:r w:rsidR="00DA55B7">
        <w:rPr>
          <w:rFonts w:ascii="Calibri" w:hAnsi="Calibri" w:cs="Calibri"/>
          <w:lang w:val="uk-UA"/>
        </w:rPr>
        <w:t xml:space="preserve">ступінчаста </w:t>
      </w:r>
      <w:r w:rsidRPr="001B7182">
        <w:rPr>
          <w:rFonts w:ascii="Calibri" w:hAnsi="Calibri" w:cs="Calibri"/>
          <w:lang w:val="uk-UA"/>
        </w:rPr>
        <w:t xml:space="preserve">вибірка на основі випадкової генерації номерів мобільних телефонів. Квоти/страти не використовувалися (за винятком віку не менше 18 років і проживання на підконтрольній Уряду території станом на 23 лютого 2022 року). Інтерв'юери продовжували дзвонити респондентам і проводити інтерв'ю, поки не було проведено 1600 завершених інтерв'ю. Було зроблено щонайменше 4 спроби встановити контакт з респондентами панелі та </w:t>
      </w:r>
      <w:proofErr w:type="spellStart"/>
      <w:r w:rsidRPr="001B7182">
        <w:rPr>
          <w:rFonts w:ascii="Calibri" w:hAnsi="Calibri" w:cs="Calibri"/>
          <w:lang w:val="uk-UA"/>
        </w:rPr>
        <w:t>ново</w:t>
      </w:r>
      <w:r w:rsidR="00DA55B7">
        <w:rPr>
          <w:rFonts w:ascii="Calibri" w:hAnsi="Calibri" w:cs="Calibri"/>
          <w:lang w:val="uk-UA"/>
        </w:rPr>
        <w:t>згенерованими</w:t>
      </w:r>
      <w:proofErr w:type="spellEnd"/>
      <w:r w:rsidR="00DA55B7">
        <w:rPr>
          <w:rFonts w:ascii="Calibri" w:hAnsi="Calibri" w:cs="Calibri"/>
          <w:lang w:val="uk-UA"/>
        </w:rPr>
        <w:t xml:space="preserve"> </w:t>
      </w:r>
      <w:r w:rsidRPr="001B7182">
        <w:rPr>
          <w:rFonts w:ascii="Calibri" w:hAnsi="Calibri" w:cs="Calibri"/>
          <w:lang w:val="uk-UA"/>
        </w:rPr>
        <w:t xml:space="preserve">номерами мобільних телефонів. Всього проведено 1600 інтерв'ю (531 з панельними респондентами </w:t>
      </w:r>
      <w:r w:rsidR="00DA55B7" w:rsidRPr="001B7182">
        <w:rPr>
          <w:rFonts w:ascii="Calibri" w:hAnsi="Calibri" w:cs="Calibri"/>
          <w:lang w:val="uk-UA"/>
        </w:rPr>
        <w:t>2023</w:t>
      </w:r>
      <w:r w:rsidR="00DA55B7">
        <w:rPr>
          <w:rFonts w:ascii="Calibri" w:hAnsi="Calibri" w:cs="Calibri"/>
          <w:lang w:val="uk-UA"/>
        </w:rPr>
        <w:t xml:space="preserve"> р.</w:t>
      </w:r>
      <w:r w:rsidR="00DA55B7" w:rsidRPr="001B7182">
        <w:rPr>
          <w:rFonts w:ascii="Calibri" w:hAnsi="Calibri" w:cs="Calibri"/>
          <w:lang w:val="uk-UA"/>
        </w:rPr>
        <w:t xml:space="preserve"> </w:t>
      </w:r>
      <w:r w:rsidRPr="001B7182">
        <w:rPr>
          <w:rFonts w:ascii="Calibri" w:hAnsi="Calibri" w:cs="Calibri"/>
          <w:lang w:val="uk-UA"/>
        </w:rPr>
        <w:t>та 1069 з нов</w:t>
      </w:r>
      <w:r w:rsidR="00DA55B7">
        <w:rPr>
          <w:rFonts w:ascii="Calibri" w:hAnsi="Calibri" w:cs="Calibri"/>
          <w:lang w:val="uk-UA"/>
        </w:rPr>
        <w:t>ими респондентами</w:t>
      </w:r>
      <w:r w:rsidRPr="001B7182">
        <w:rPr>
          <w:rFonts w:ascii="Calibri" w:hAnsi="Calibri" w:cs="Calibri"/>
          <w:lang w:val="uk-UA"/>
        </w:rPr>
        <w:t>). Мінімальн</w:t>
      </w:r>
      <w:r w:rsidR="00DA55B7">
        <w:rPr>
          <w:rFonts w:ascii="Calibri" w:hAnsi="Calibri" w:cs="Calibri"/>
          <w:lang w:val="uk-UA"/>
        </w:rPr>
        <w:t xml:space="preserve">ий відсоток </w:t>
      </w:r>
      <w:r w:rsidRPr="001B7182">
        <w:rPr>
          <w:rFonts w:ascii="Calibri" w:hAnsi="Calibri" w:cs="Calibri"/>
          <w:lang w:val="uk-UA"/>
        </w:rPr>
        <w:t xml:space="preserve">відповідей для вибірки </w:t>
      </w:r>
      <w:r w:rsidR="00DA55B7" w:rsidRPr="001B7182">
        <w:rPr>
          <w:rFonts w:ascii="Calibri" w:hAnsi="Calibri" w:cs="Calibri"/>
          <w:lang w:val="uk-UA"/>
        </w:rPr>
        <w:t>загал</w:t>
      </w:r>
      <w:r w:rsidR="00DA55B7">
        <w:rPr>
          <w:rFonts w:ascii="Calibri" w:hAnsi="Calibri" w:cs="Calibri"/>
          <w:lang w:val="uk-UA"/>
        </w:rPr>
        <w:t>ом</w:t>
      </w:r>
      <w:r w:rsidR="00DA55B7" w:rsidRPr="001B7182">
        <w:rPr>
          <w:rFonts w:ascii="Calibri" w:hAnsi="Calibri" w:cs="Calibri"/>
          <w:lang w:val="uk-UA"/>
        </w:rPr>
        <w:t xml:space="preserve"> </w:t>
      </w:r>
      <w:r w:rsidRPr="001B7182">
        <w:rPr>
          <w:rFonts w:ascii="Calibri" w:hAnsi="Calibri" w:cs="Calibri"/>
          <w:lang w:val="uk-UA"/>
        </w:rPr>
        <w:t>скла</w:t>
      </w:r>
      <w:r w:rsidR="00DA55B7">
        <w:rPr>
          <w:rFonts w:ascii="Calibri" w:hAnsi="Calibri" w:cs="Calibri"/>
          <w:lang w:val="uk-UA"/>
        </w:rPr>
        <w:t>в</w:t>
      </w:r>
      <w:r w:rsidRPr="001B7182">
        <w:rPr>
          <w:rFonts w:ascii="Calibri" w:hAnsi="Calibri" w:cs="Calibri"/>
          <w:lang w:val="uk-UA"/>
        </w:rPr>
        <w:t xml:space="preserve"> 9,6%; </w:t>
      </w:r>
      <w:r w:rsidR="00DA55B7">
        <w:rPr>
          <w:rFonts w:ascii="Calibri" w:hAnsi="Calibri" w:cs="Calibri"/>
          <w:lang w:val="uk-UA"/>
        </w:rPr>
        <w:t>рівень кооперації</w:t>
      </w:r>
      <w:r w:rsidRPr="001B7182">
        <w:rPr>
          <w:rFonts w:ascii="Calibri" w:hAnsi="Calibri" w:cs="Calibri"/>
          <w:lang w:val="uk-UA"/>
        </w:rPr>
        <w:t xml:space="preserve"> склав 15,9%</w:t>
      </w:r>
      <w:r w:rsidR="007C0C3C" w:rsidRPr="001B7182">
        <w:rPr>
          <w:rFonts w:ascii="Calibri" w:hAnsi="Calibri" w:cs="Calibri"/>
          <w:lang w:val="uk-UA"/>
        </w:rPr>
        <w:t>.</w:t>
      </w:r>
    </w:p>
    <w:p w14:paraId="47A5342A" w14:textId="5002D227" w:rsidR="000079AE" w:rsidRPr="001B7182" w:rsidRDefault="0020341B" w:rsidP="00500ABC">
      <w:pPr>
        <w:spacing w:before="120" w:after="120"/>
        <w:jc w:val="both"/>
        <w:rPr>
          <w:rFonts w:ascii="Calibri" w:hAnsi="Calibri" w:cs="Calibri"/>
          <w:lang w:val="uk-UA"/>
        </w:rPr>
      </w:pPr>
      <w:proofErr w:type="spellStart"/>
      <w:r w:rsidRPr="001B7182">
        <w:rPr>
          <w:rFonts w:ascii="Calibri" w:hAnsi="Calibri" w:cs="Calibri"/>
          <w:lang w:val="uk-UA"/>
        </w:rPr>
        <w:t>КМІС</w:t>
      </w:r>
      <w:proofErr w:type="spellEnd"/>
      <w:r w:rsidRPr="001B7182">
        <w:rPr>
          <w:rFonts w:ascii="Calibri" w:hAnsi="Calibri" w:cs="Calibri"/>
          <w:lang w:val="uk-UA"/>
        </w:rPr>
        <w:t xml:space="preserve"> </w:t>
      </w:r>
      <w:r w:rsidR="009D65BE">
        <w:rPr>
          <w:rFonts w:ascii="Calibri" w:hAnsi="Calibri" w:cs="Calibri"/>
          <w:lang w:val="uk-UA"/>
        </w:rPr>
        <w:t xml:space="preserve">розрахував </w:t>
      </w:r>
      <w:r w:rsidRPr="001B7182">
        <w:rPr>
          <w:rFonts w:ascii="Calibri" w:hAnsi="Calibri" w:cs="Calibri"/>
          <w:lang w:val="uk-UA"/>
        </w:rPr>
        <w:t>вагові коефіцієнти, які враховують різні ймовірності в</w:t>
      </w:r>
      <w:r w:rsidR="009D65BE">
        <w:rPr>
          <w:rFonts w:ascii="Calibri" w:hAnsi="Calibri" w:cs="Calibri"/>
          <w:lang w:val="uk-UA"/>
        </w:rPr>
        <w:t>ідбору</w:t>
      </w:r>
      <w:r w:rsidRPr="001B7182">
        <w:rPr>
          <w:rFonts w:ascii="Calibri" w:hAnsi="Calibri" w:cs="Calibri"/>
          <w:lang w:val="uk-UA"/>
        </w:rPr>
        <w:t xml:space="preserve"> (через різну кількість номерів мобільних телефонів)</w:t>
      </w:r>
      <w:r w:rsidR="009D65BE">
        <w:rPr>
          <w:rFonts w:ascii="Calibri" w:hAnsi="Calibri" w:cs="Calibri"/>
          <w:lang w:val="uk-UA"/>
        </w:rPr>
        <w:t xml:space="preserve"> та</w:t>
      </w:r>
      <w:r w:rsidRPr="001B7182">
        <w:rPr>
          <w:rFonts w:ascii="Calibri" w:hAnsi="Calibri" w:cs="Calibri"/>
          <w:lang w:val="uk-UA"/>
        </w:rPr>
        <w:t xml:space="preserve"> корек</w:t>
      </w:r>
      <w:r w:rsidR="009D65BE">
        <w:rPr>
          <w:rFonts w:ascii="Calibri" w:hAnsi="Calibri" w:cs="Calibri"/>
          <w:lang w:val="uk-UA"/>
        </w:rPr>
        <w:t xml:space="preserve">цію структури вибірки за </w:t>
      </w:r>
      <w:r w:rsidRPr="001B7182">
        <w:rPr>
          <w:rFonts w:ascii="Calibri" w:hAnsi="Calibri" w:cs="Calibri"/>
          <w:lang w:val="uk-UA"/>
        </w:rPr>
        <w:t>регіон</w:t>
      </w:r>
      <w:r w:rsidR="009D65BE">
        <w:rPr>
          <w:rFonts w:ascii="Calibri" w:hAnsi="Calibri" w:cs="Calibri"/>
          <w:lang w:val="uk-UA"/>
        </w:rPr>
        <w:t>ом,</w:t>
      </w:r>
      <w:r w:rsidRPr="001B7182">
        <w:rPr>
          <w:rFonts w:ascii="Calibri" w:hAnsi="Calibri" w:cs="Calibri"/>
          <w:lang w:val="uk-UA"/>
        </w:rPr>
        <w:t xml:space="preserve"> тип</w:t>
      </w:r>
      <w:r w:rsidR="009D65BE">
        <w:rPr>
          <w:rFonts w:ascii="Calibri" w:hAnsi="Calibri" w:cs="Calibri"/>
          <w:lang w:val="uk-UA"/>
        </w:rPr>
        <w:t>ом</w:t>
      </w:r>
      <w:r w:rsidRPr="001B7182">
        <w:rPr>
          <w:rFonts w:ascii="Calibri" w:hAnsi="Calibri" w:cs="Calibri"/>
          <w:lang w:val="uk-UA"/>
        </w:rPr>
        <w:t xml:space="preserve"> поселення</w:t>
      </w:r>
      <w:r w:rsidR="009D65BE">
        <w:rPr>
          <w:rFonts w:ascii="Calibri" w:hAnsi="Calibri" w:cs="Calibri"/>
          <w:lang w:val="uk-UA"/>
        </w:rPr>
        <w:t>,</w:t>
      </w:r>
      <w:r w:rsidRPr="001B7182">
        <w:rPr>
          <w:rFonts w:ascii="Calibri" w:hAnsi="Calibri" w:cs="Calibri"/>
          <w:lang w:val="uk-UA"/>
        </w:rPr>
        <w:t xml:space="preserve"> стат</w:t>
      </w:r>
      <w:r w:rsidR="009D65BE">
        <w:rPr>
          <w:rFonts w:ascii="Calibri" w:hAnsi="Calibri" w:cs="Calibri"/>
          <w:lang w:val="uk-UA"/>
        </w:rPr>
        <w:t xml:space="preserve">тю та </w:t>
      </w:r>
      <w:r w:rsidRPr="001B7182">
        <w:rPr>
          <w:rFonts w:ascii="Calibri" w:hAnsi="Calibri" w:cs="Calibri"/>
          <w:lang w:val="uk-UA"/>
        </w:rPr>
        <w:t>віко</w:t>
      </w:r>
      <w:r w:rsidR="009D65BE">
        <w:rPr>
          <w:rFonts w:ascii="Calibri" w:hAnsi="Calibri" w:cs="Calibri"/>
          <w:lang w:val="uk-UA"/>
        </w:rPr>
        <w:t>м</w:t>
      </w:r>
      <w:r w:rsidRPr="001B7182">
        <w:rPr>
          <w:rFonts w:ascii="Calibri" w:hAnsi="Calibri" w:cs="Calibri"/>
          <w:lang w:val="uk-UA"/>
        </w:rPr>
        <w:t xml:space="preserve"> (</w:t>
      </w:r>
      <w:r w:rsidR="009D65BE">
        <w:rPr>
          <w:rFonts w:ascii="Calibri" w:hAnsi="Calibri" w:cs="Calibri"/>
          <w:lang w:val="uk-UA"/>
        </w:rPr>
        <w:t xml:space="preserve">у відповідності до </w:t>
      </w:r>
      <w:r w:rsidRPr="001B7182">
        <w:rPr>
          <w:rFonts w:ascii="Calibri" w:hAnsi="Calibri" w:cs="Calibri"/>
          <w:lang w:val="uk-UA"/>
        </w:rPr>
        <w:t>дани</w:t>
      </w:r>
      <w:r w:rsidR="009D65BE">
        <w:rPr>
          <w:rFonts w:ascii="Calibri" w:hAnsi="Calibri" w:cs="Calibri"/>
          <w:lang w:val="uk-UA"/>
        </w:rPr>
        <w:t>х</w:t>
      </w:r>
      <w:r w:rsidRPr="001B7182">
        <w:rPr>
          <w:rFonts w:ascii="Calibri" w:hAnsi="Calibri" w:cs="Calibri"/>
          <w:lang w:val="uk-UA"/>
        </w:rPr>
        <w:t xml:space="preserve"> Державної служби статистики). Респондентів запитували, де вони проживали станом на 23 лютого 2022 року, і </w:t>
      </w:r>
      <w:r w:rsidR="009D65BE" w:rsidRPr="001B7182">
        <w:rPr>
          <w:rFonts w:ascii="Calibri" w:hAnsi="Calibri" w:cs="Calibri"/>
          <w:lang w:val="uk-UA"/>
        </w:rPr>
        <w:t xml:space="preserve">ці параметри використовувалися </w:t>
      </w:r>
      <w:r w:rsidRPr="001B7182">
        <w:rPr>
          <w:rFonts w:ascii="Calibri" w:hAnsi="Calibri" w:cs="Calibri"/>
          <w:lang w:val="uk-UA"/>
        </w:rPr>
        <w:t>п</w:t>
      </w:r>
      <w:r w:rsidR="009D65BE">
        <w:rPr>
          <w:rFonts w:ascii="Calibri" w:hAnsi="Calibri" w:cs="Calibri"/>
          <w:lang w:val="uk-UA"/>
        </w:rPr>
        <w:t xml:space="preserve">ри розрахунку </w:t>
      </w:r>
      <w:r w:rsidRPr="001B7182">
        <w:rPr>
          <w:rFonts w:ascii="Calibri" w:hAnsi="Calibri" w:cs="Calibri"/>
          <w:lang w:val="uk-UA"/>
        </w:rPr>
        <w:t xml:space="preserve">вагових </w:t>
      </w:r>
      <w:r w:rsidR="009D65BE">
        <w:rPr>
          <w:rFonts w:ascii="Calibri" w:hAnsi="Calibri" w:cs="Calibri"/>
          <w:lang w:val="uk-UA"/>
        </w:rPr>
        <w:t xml:space="preserve">коефіцієнтів </w:t>
      </w:r>
      <w:r w:rsidRPr="001B7182">
        <w:rPr>
          <w:rFonts w:ascii="Calibri" w:hAnsi="Calibri" w:cs="Calibri"/>
          <w:lang w:val="uk-UA"/>
        </w:rPr>
        <w:t>для при</w:t>
      </w:r>
      <w:r w:rsidR="009D65BE">
        <w:rPr>
          <w:rFonts w:ascii="Calibri" w:hAnsi="Calibri" w:cs="Calibri"/>
          <w:lang w:val="uk-UA"/>
        </w:rPr>
        <w:t xml:space="preserve">ведення у відповідність до даних </w:t>
      </w:r>
      <w:r w:rsidRPr="001B7182">
        <w:rPr>
          <w:rFonts w:ascii="Calibri" w:hAnsi="Calibri" w:cs="Calibri"/>
          <w:lang w:val="uk-UA"/>
        </w:rPr>
        <w:t xml:space="preserve">офіційної статистики (що відображає ситуацію до повномасштабного вторгнення Росії). Для аналізу </w:t>
      </w:r>
      <w:r w:rsidR="00793ADD">
        <w:rPr>
          <w:rFonts w:ascii="Calibri" w:hAnsi="Calibri" w:cs="Calibri"/>
          <w:lang w:val="uk-UA"/>
        </w:rPr>
        <w:t xml:space="preserve">використовуються зважені </w:t>
      </w:r>
      <w:r w:rsidRPr="001B7182">
        <w:rPr>
          <w:rFonts w:ascii="Calibri" w:hAnsi="Calibri" w:cs="Calibri"/>
          <w:lang w:val="uk-UA"/>
        </w:rPr>
        <w:t>дані</w:t>
      </w:r>
      <w:r w:rsidR="00793ADD">
        <w:rPr>
          <w:rFonts w:ascii="Calibri" w:hAnsi="Calibri" w:cs="Calibri"/>
          <w:lang w:val="uk-UA"/>
        </w:rPr>
        <w:t>.</w:t>
      </w:r>
    </w:p>
    <w:p w14:paraId="59737114" w14:textId="77777777" w:rsidR="0073324D" w:rsidRPr="000D31B6" w:rsidRDefault="0073324D" w:rsidP="00500ABC">
      <w:pPr>
        <w:spacing w:before="120" w:after="120"/>
        <w:jc w:val="both"/>
        <w:rPr>
          <w:rFonts w:ascii="Calibri" w:hAnsi="Calibri" w:cs="Calibri"/>
          <w:sz w:val="16"/>
          <w:szCs w:val="16"/>
          <w:lang w:val="uk-UA"/>
        </w:rPr>
      </w:pPr>
    </w:p>
    <w:p w14:paraId="7EA97360" w14:textId="77777777" w:rsidR="00837A03" w:rsidRPr="001B7182" w:rsidRDefault="00837A03" w:rsidP="00837A03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r w:rsidRPr="001B7182">
        <w:rPr>
          <w:rFonts w:ascii="Calibri" w:hAnsi="Calibri" w:cs="Calibri"/>
          <w:b/>
          <w:bCs/>
          <w:sz w:val="24"/>
          <w:szCs w:val="24"/>
          <w:lang w:val="uk-UA"/>
        </w:rPr>
        <w:t>ЦИТУВА</w:t>
      </w:r>
      <w:r>
        <w:rPr>
          <w:rFonts w:ascii="Calibri" w:hAnsi="Calibri" w:cs="Calibri"/>
          <w:b/>
          <w:bCs/>
          <w:sz w:val="24"/>
          <w:szCs w:val="24"/>
          <w:lang w:val="uk-UA"/>
        </w:rPr>
        <w:t>ТИ ЯК:</w:t>
      </w:r>
    </w:p>
    <w:p w14:paraId="0A2E64F4" w14:textId="77777777" w:rsidR="00DC17C4" w:rsidRPr="001B7182" w:rsidRDefault="00DC17C4" w:rsidP="00DC17C4">
      <w:pPr>
        <w:pStyle w:val="p1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Онух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О., Кулик В.,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Хейл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Г.,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Сассе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Г. (2024</w:t>
      </w:r>
      <w:r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р.). «Проєкт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>: Друга хвиля національного репрезентативного панельного опитування населення України (листопад 2024 р. – січень 2025</w:t>
      </w:r>
      <w:r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р.)». Ідентичність і кордони у русі: приклад України (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>). див</w:t>
      </w:r>
      <w:r w:rsidRPr="001B7182">
        <w:rPr>
          <w:rStyle w:val="s1"/>
          <w:rFonts w:ascii="Calibri" w:eastAsiaTheme="majorEastAsia" w:hAnsi="Calibri" w:cs="Calibri"/>
          <w:sz w:val="24"/>
          <w:szCs w:val="24"/>
          <w:lang w:val="uk-UA"/>
        </w:rPr>
        <w:t xml:space="preserve">: </w:t>
      </w:r>
      <w:hyperlink r:id="rId34" w:history="1">
        <w:r w:rsidRPr="001B7182">
          <w:rPr>
            <w:rStyle w:val="ae"/>
            <w:rFonts w:ascii="Calibri" w:hAnsi="Calibri" w:cs="Calibri"/>
            <w:sz w:val="24"/>
            <w:szCs w:val="24"/>
            <w:lang w:val="uk-UA"/>
          </w:rPr>
          <w:t>www.ibifukraine.com</w:t>
        </w:r>
      </w:hyperlink>
      <w:r w:rsidRPr="001B7182">
        <w:rPr>
          <w:rFonts w:ascii="Calibri" w:hAnsi="Calibri" w:cs="Calibri"/>
          <w:sz w:val="24"/>
          <w:szCs w:val="24"/>
          <w:lang w:val="uk-UA"/>
        </w:rPr>
        <w:t xml:space="preserve"> </w:t>
      </w:r>
    </w:p>
    <w:p w14:paraId="30E3A77A" w14:textId="77777777" w:rsidR="00DC17C4" w:rsidRPr="000D31B6" w:rsidRDefault="00DC17C4" w:rsidP="00DC17C4">
      <w:pPr>
        <w:pStyle w:val="p1"/>
        <w:jc w:val="both"/>
        <w:rPr>
          <w:rFonts w:ascii="Calibri" w:hAnsi="Calibri" w:cs="Calibri"/>
          <w:sz w:val="16"/>
          <w:szCs w:val="16"/>
          <w:lang w:val="uk-UA"/>
        </w:rPr>
      </w:pPr>
    </w:p>
    <w:p w14:paraId="289CCE0F" w14:textId="77777777" w:rsidR="00DC17C4" w:rsidRPr="001B7182" w:rsidRDefault="00DC17C4" w:rsidP="00DC17C4">
      <w:pPr>
        <w:pStyle w:val="p1"/>
        <w:jc w:val="both"/>
        <w:rPr>
          <w:rFonts w:ascii="Calibri" w:hAnsi="Calibri" w:cs="Calibri"/>
          <w:sz w:val="24"/>
          <w:szCs w:val="24"/>
          <w:lang w:val="ru-RU"/>
        </w:rPr>
      </w:pPr>
      <w:r w:rsidRPr="001B7182">
        <w:rPr>
          <w:rFonts w:ascii="Calibri" w:hAnsi="Calibri" w:cs="Calibri"/>
          <w:sz w:val="24"/>
          <w:szCs w:val="24"/>
          <w:lang w:val="uk-UA"/>
        </w:rPr>
        <w:t>Для короткого /</w:t>
      </w:r>
      <w:r w:rsidRPr="001B718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внутрішнього цитування</w:t>
      </w:r>
      <w:r w:rsidRPr="001B718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використовуйте залежно від практики цитування та типу</w:t>
      </w:r>
      <w:r w:rsidRPr="001B7182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посилання: </w:t>
      </w:r>
    </w:p>
    <w:p w14:paraId="2299EE04" w14:textId="77777777" w:rsidR="00DC17C4" w:rsidRPr="001B7182" w:rsidRDefault="00DC17C4" w:rsidP="00DC17C4">
      <w:pPr>
        <w:pStyle w:val="p1"/>
        <w:jc w:val="both"/>
        <w:rPr>
          <w:rFonts w:ascii="Calibri" w:hAnsi="Calibri" w:cs="Calibri"/>
          <w:sz w:val="24"/>
          <w:szCs w:val="24"/>
          <w:lang w:val="uk-UA"/>
        </w:rPr>
      </w:pP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Онух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, Кулик,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Хейл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,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Сассе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(2025</w:t>
      </w:r>
      <w:r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 xml:space="preserve">р.) або Друга хвиля опитування </w:t>
      </w:r>
      <w:proofErr w:type="spellStart"/>
      <w:r w:rsidRPr="001B7182">
        <w:rPr>
          <w:rFonts w:ascii="Calibri" w:hAnsi="Calibri" w:cs="Calibri"/>
          <w:sz w:val="24"/>
          <w:szCs w:val="24"/>
          <w:lang w:val="uk-UA"/>
        </w:rPr>
        <w:t>IBIF</w:t>
      </w:r>
      <w:proofErr w:type="spellEnd"/>
      <w:r w:rsidRPr="001B7182">
        <w:rPr>
          <w:rFonts w:ascii="Calibri" w:hAnsi="Calibri" w:cs="Calibri"/>
          <w:sz w:val="24"/>
          <w:szCs w:val="24"/>
          <w:lang w:val="uk-UA"/>
        </w:rPr>
        <w:t xml:space="preserve"> (2024</w:t>
      </w:r>
      <w:r w:rsidRPr="00E46359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B7182">
        <w:rPr>
          <w:rFonts w:ascii="Calibri" w:hAnsi="Calibri" w:cs="Calibri"/>
          <w:sz w:val="24"/>
          <w:szCs w:val="24"/>
          <w:lang w:val="uk-UA"/>
        </w:rPr>
        <w:t>р.)</w:t>
      </w:r>
    </w:p>
    <w:p w14:paraId="064CDDC2" w14:textId="77777777" w:rsidR="00DC17C4" w:rsidRPr="001B7182" w:rsidRDefault="00DC17C4" w:rsidP="00DC17C4">
      <w:pPr>
        <w:pStyle w:val="p1"/>
        <w:jc w:val="center"/>
        <w:rPr>
          <w:rFonts w:ascii="Calibri" w:hAnsi="Calibri" w:cs="Calibri"/>
          <w:sz w:val="24"/>
          <w:szCs w:val="24"/>
          <w:lang w:val="uk-UA"/>
        </w:rPr>
      </w:pPr>
    </w:p>
    <w:p w14:paraId="127AA48E" w14:textId="77777777" w:rsidR="0073324D" w:rsidRPr="001B7182" w:rsidRDefault="0073324D" w:rsidP="00500ABC">
      <w:pPr>
        <w:spacing w:before="120" w:after="120"/>
        <w:jc w:val="both"/>
        <w:rPr>
          <w:rFonts w:ascii="Calibri" w:hAnsi="Calibri" w:cs="Calibri"/>
          <w:lang w:val="uk-UA"/>
        </w:rPr>
      </w:pPr>
    </w:p>
    <w:sectPr w:rsidR="0073324D" w:rsidRPr="001B7182" w:rsidSect="00B414C0">
      <w:headerReference w:type="default" r:id="rId35"/>
      <w:footerReference w:type="even" r:id="rId36"/>
      <w:footerReference w:type="default" r:id="rId37"/>
      <w:pgSz w:w="16840" w:h="11880" w:orient="landscape"/>
      <w:pgMar w:top="600" w:right="1440" w:bottom="11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D7DA" w14:textId="77777777" w:rsidR="003148D4" w:rsidRDefault="003148D4" w:rsidP="00BB4989">
      <w:r>
        <w:separator/>
      </w:r>
    </w:p>
  </w:endnote>
  <w:endnote w:type="continuationSeparator" w:id="0">
    <w:p w14:paraId="72EE2CC4" w14:textId="77777777" w:rsidR="003148D4" w:rsidRDefault="003148D4" w:rsidP="00BB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-453718041"/>
      <w:docPartObj>
        <w:docPartGallery w:val="Page Numbers (Bottom of Page)"/>
        <w:docPartUnique/>
      </w:docPartObj>
    </w:sdtPr>
    <w:sdtContent>
      <w:p w14:paraId="32D9A5C3" w14:textId="6DC687C7" w:rsidR="0091707F" w:rsidRDefault="0091707F" w:rsidP="0091707F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273EE4BB" w14:textId="77777777" w:rsidR="0091707F" w:rsidRDefault="0091707F" w:rsidP="00BB4989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  <w:rFonts w:ascii="Calibri" w:hAnsi="Calibri" w:cs="Calibri"/>
      </w:rPr>
      <w:id w:val="-157078572"/>
      <w:docPartObj>
        <w:docPartGallery w:val="Page Numbers (Bottom of Page)"/>
        <w:docPartUnique/>
      </w:docPartObj>
    </w:sdtPr>
    <w:sdtContent>
      <w:p w14:paraId="248039E0" w14:textId="398F77BE" w:rsidR="0091707F" w:rsidRPr="00B414C0" w:rsidRDefault="0091707F" w:rsidP="0091707F">
        <w:pPr>
          <w:pStyle w:val="af4"/>
          <w:framePr w:wrap="none" w:vAnchor="text" w:hAnchor="margin" w:xAlign="right" w:y="1"/>
          <w:rPr>
            <w:rStyle w:val="af6"/>
            <w:rFonts w:ascii="Calibri" w:hAnsi="Calibri" w:cs="Calibri"/>
          </w:rPr>
        </w:pPr>
        <w:r w:rsidRPr="00B414C0">
          <w:rPr>
            <w:rStyle w:val="af6"/>
            <w:rFonts w:ascii="Calibri" w:hAnsi="Calibri" w:cs="Calibri"/>
          </w:rPr>
          <w:fldChar w:fldCharType="begin"/>
        </w:r>
        <w:r w:rsidRPr="00B414C0">
          <w:rPr>
            <w:rStyle w:val="af6"/>
            <w:rFonts w:ascii="Calibri" w:hAnsi="Calibri" w:cs="Calibri"/>
          </w:rPr>
          <w:instrText xml:space="preserve"> PAGE </w:instrText>
        </w:r>
        <w:r w:rsidRPr="00B414C0">
          <w:rPr>
            <w:rStyle w:val="af6"/>
            <w:rFonts w:ascii="Calibri" w:hAnsi="Calibri" w:cs="Calibri"/>
          </w:rPr>
          <w:fldChar w:fldCharType="separate"/>
        </w:r>
        <w:r w:rsidRPr="00B414C0">
          <w:rPr>
            <w:rStyle w:val="af6"/>
            <w:rFonts w:ascii="Calibri" w:hAnsi="Calibri" w:cs="Calibri"/>
            <w:noProof/>
          </w:rPr>
          <w:t>1</w:t>
        </w:r>
        <w:r w:rsidRPr="00B414C0">
          <w:rPr>
            <w:rStyle w:val="af6"/>
            <w:rFonts w:ascii="Calibri" w:hAnsi="Calibri" w:cs="Calibri"/>
          </w:rPr>
          <w:fldChar w:fldCharType="end"/>
        </w:r>
      </w:p>
    </w:sdtContent>
  </w:sdt>
  <w:p w14:paraId="5EEC2625" w14:textId="77777777" w:rsidR="0091707F" w:rsidRPr="00B414C0" w:rsidRDefault="0091707F" w:rsidP="00BB4989">
    <w:pPr>
      <w:pStyle w:val="af4"/>
      <w:ind w:right="360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5D34" w14:textId="77777777" w:rsidR="003148D4" w:rsidRDefault="003148D4" w:rsidP="00BB4989">
      <w:r>
        <w:separator/>
      </w:r>
    </w:p>
  </w:footnote>
  <w:footnote w:type="continuationSeparator" w:id="0">
    <w:p w14:paraId="76CA59BA" w14:textId="77777777" w:rsidR="003148D4" w:rsidRDefault="003148D4" w:rsidP="00BB4989">
      <w:r>
        <w:continuationSeparator/>
      </w:r>
    </w:p>
  </w:footnote>
  <w:footnote w:id="1">
    <w:p w14:paraId="2D3FC90E" w14:textId="57724882" w:rsidR="0018761C" w:rsidRPr="0018761C" w:rsidRDefault="0018761C" w:rsidP="001876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  <w:lang w:val="uk-UA"/>
        </w:rPr>
      </w:pPr>
      <w:r w:rsidRPr="0018761C">
        <w:rPr>
          <w:rStyle w:val="aff0"/>
          <w:rFonts w:ascii="Calibri" w:hAnsi="Calibri" w:cs="Calibri"/>
          <w:sz w:val="18"/>
          <w:szCs w:val="18"/>
          <w:lang w:val="uk-UA"/>
        </w:rPr>
        <w:footnoteRef/>
      </w:r>
      <w:r w:rsidRPr="0018761C">
        <w:rPr>
          <w:rFonts w:ascii="Calibri" w:hAnsi="Calibri" w:cs="Calibri"/>
          <w:sz w:val="18"/>
          <w:szCs w:val="18"/>
          <w:lang w:val="uk-UA"/>
        </w:rPr>
        <w:t xml:space="preserve"> При перевірці та контролі виявлених </w:t>
      </w:r>
      <w:proofErr w:type="spellStart"/>
      <w:r w:rsidRPr="0018761C">
        <w:rPr>
          <w:rFonts w:ascii="Calibri" w:hAnsi="Calibri" w:cs="Calibri"/>
          <w:sz w:val="18"/>
          <w:szCs w:val="18"/>
          <w:lang w:val="uk-UA"/>
        </w:rPr>
        <w:t>макрорегіональних</w:t>
      </w:r>
      <w:proofErr w:type="spellEnd"/>
      <w:r w:rsidRPr="0018761C">
        <w:rPr>
          <w:rFonts w:ascii="Calibri" w:hAnsi="Calibri" w:cs="Calibri"/>
          <w:sz w:val="18"/>
          <w:szCs w:val="18"/>
          <w:lang w:val="uk-UA"/>
        </w:rPr>
        <w:t xml:space="preserve"> закономірностей ми дотримуємося історичного поділу </w:t>
      </w:r>
      <w:r>
        <w:rPr>
          <w:rFonts w:ascii="Calibri" w:hAnsi="Calibri" w:cs="Calibri"/>
          <w:sz w:val="18"/>
          <w:szCs w:val="18"/>
          <w:lang w:val="uk-UA"/>
        </w:rPr>
        <w:t xml:space="preserve">на </w:t>
      </w:r>
      <w:proofErr w:type="spellStart"/>
      <w:r w:rsidRPr="0018761C">
        <w:rPr>
          <w:rFonts w:ascii="Calibri" w:hAnsi="Calibri" w:cs="Calibri"/>
          <w:sz w:val="18"/>
          <w:szCs w:val="18"/>
          <w:lang w:val="uk-UA"/>
        </w:rPr>
        <w:t>макрорегіон</w:t>
      </w:r>
      <w:r>
        <w:rPr>
          <w:rFonts w:ascii="Calibri" w:hAnsi="Calibri" w:cs="Calibri"/>
          <w:sz w:val="18"/>
          <w:szCs w:val="18"/>
          <w:lang w:val="uk-UA"/>
        </w:rPr>
        <w:t>и</w:t>
      </w:r>
      <w:proofErr w:type="spellEnd"/>
      <w:r w:rsidRPr="0018761C">
        <w:rPr>
          <w:rFonts w:ascii="Calibri" w:hAnsi="Calibri" w:cs="Calibri"/>
          <w:sz w:val="18"/>
          <w:szCs w:val="18"/>
          <w:lang w:val="uk-UA"/>
        </w:rPr>
        <w:t xml:space="preserve">, який був розроблений </w:t>
      </w:r>
      <w:r>
        <w:rPr>
          <w:rFonts w:ascii="Calibri" w:hAnsi="Calibri" w:cs="Calibri"/>
          <w:sz w:val="18"/>
          <w:szCs w:val="18"/>
          <w:lang w:val="uk-UA"/>
        </w:rPr>
        <w:t xml:space="preserve">для </w:t>
      </w:r>
      <w:proofErr w:type="spellStart"/>
      <w:r w:rsidRPr="0018761C">
        <w:rPr>
          <w:rFonts w:ascii="Calibri" w:hAnsi="Calibri" w:cs="Calibri"/>
          <w:sz w:val="18"/>
          <w:szCs w:val="18"/>
          <w:lang w:val="uk-UA"/>
        </w:rPr>
        <w:t>КМІС</w:t>
      </w:r>
      <w:proofErr w:type="spellEnd"/>
      <w:r w:rsidRPr="0018761C">
        <w:rPr>
          <w:rFonts w:ascii="Calibri" w:hAnsi="Calibri" w:cs="Calibri"/>
          <w:sz w:val="18"/>
          <w:szCs w:val="18"/>
          <w:lang w:val="uk-UA"/>
        </w:rPr>
        <w:t xml:space="preserve"> демографами. </w:t>
      </w:r>
    </w:p>
    <w:p w14:paraId="3D0130E6" w14:textId="0362BA70" w:rsidR="0018761C" w:rsidRPr="0018761C" w:rsidRDefault="0018761C" w:rsidP="001876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  <w:lang w:val="uk-UA"/>
        </w:rPr>
      </w:pPr>
      <w:r w:rsidRPr="0018761C">
        <w:rPr>
          <w:rFonts w:ascii="Calibri" w:hAnsi="Calibri" w:cs="Calibri"/>
          <w:sz w:val="18"/>
          <w:szCs w:val="18"/>
          <w:lang w:val="uk-UA"/>
        </w:rPr>
        <w:t xml:space="preserve">Західний </w:t>
      </w:r>
      <w:proofErr w:type="spellStart"/>
      <w:r w:rsidRPr="0018761C">
        <w:rPr>
          <w:rFonts w:ascii="Calibri" w:hAnsi="Calibri" w:cs="Calibri"/>
          <w:sz w:val="18"/>
          <w:szCs w:val="18"/>
          <w:lang w:val="uk-UA"/>
        </w:rPr>
        <w:t>макрорегіон</w:t>
      </w:r>
      <w:proofErr w:type="spellEnd"/>
      <w:r w:rsidRPr="0018761C">
        <w:rPr>
          <w:rFonts w:ascii="Calibri" w:hAnsi="Calibri" w:cs="Calibri"/>
          <w:sz w:val="18"/>
          <w:szCs w:val="18"/>
          <w:lang w:val="uk-UA"/>
        </w:rPr>
        <w:t>:</w:t>
      </w:r>
      <w:r>
        <w:rPr>
          <w:rFonts w:ascii="Calibri" w:hAnsi="Calibri" w:cs="Calibri"/>
          <w:sz w:val="18"/>
          <w:szCs w:val="18"/>
          <w:lang w:val="uk-UA"/>
        </w:rPr>
        <w:t xml:space="preserve"> </w:t>
      </w:r>
      <w:r w:rsidRPr="0018761C">
        <w:rPr>
          <w:rFonts w:ascii="Calibri" w:hAnsi="Calibri" w:cs="Calibri"/>
          <w:sz w:val="18"/>
          <w:szCs w:val="18"/>
          <w:lang w:val="uk-UA"/>
        </w:rPr>
        <w:t xml:space="preserve">Волинська, Закарпатська, Івано-Франківська, Львівська, Рівненська, Тернопільська, Хмельницька, Чернівецька області; </w:t>
      </w:r>
    </w:p>
    <w:p w14:paraId="71BDC511" w14:textId="77777777" w:rsidR="0018761C" w:rsidRPr="0018761C" w:rsidRDefault="0018761C" w:rsidP="001876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  <w:lang w:val="uk-UA"/>
        </w:rPr>
      </w:pPr>
      <w:r w:rsidRPr="0018761C">
        <w:rPr>
          <w:rFonts w:ascii="Calibri" w:hAnsi="Calibri" w:cs="Calibri"/>
          <w:sz w:val="18"/>
          <w:szCs w:val="18"/>
          <w:lang w:val="uk-UA"/>
        </w:rPr>
        <w:t xml:space="preserve">Центральний </w:t>
      </w:r>
      <w:proofErr w:type="spellStart"/>
      <w:r w:rsidRPr="0018761C">
        <w:rPr>
          <w:rFonts w:ascii="Calibri" w:hAnsi="Calibri" w:cs="Calibri"/>
          <w:sz w:val="18"/>
          <w:szCs w:val="18"/>
          <w:lang w:val="uk-UA"/>
        </w:rPr>
        <w:t>макрорегіон</w:t>
      </w:r>
      <w:proofErr w:type="spellEnd"/>
      <w:r w:rsidRPr="0018761C">
        <w:rPr>
          <w:rFonts w:ascii="Calibri" w:hAnsi="Calibri" w:cs="Calibri"/>
          <w:sz w:val="18"/>
          <w:szCs w:val="18"/>
          <w:lang w:val="uk-UA"/>
        </w:rPr>
        <w:t xml:space="preserve">: м. Київ та Київська, Вінницька, Житомирська, Кіровоградська, Полтавська, Сумська, Черкаська, Чернігівська області; </w:t>
      </w:r>
    </w:p>
    <w:p w14:paraId="183E0208" w14:textId="77777777" w:rsidR="0018761C" w:rsidRPr="0018761C" w:rsidRDefault="0018761C" w:rsidP="001876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  <w:lang w:val="uk-UA"/>
        </w:rPr>
      </w:pPr>
      <w:r w:rsidRPr="0018761C">
        <w:rPr>
          <w:rFonts w:ascii="Calibri" w:hAnsi="Calibri" w:cs="Calibri"/>
          <w:sz w:val="18"/>
          <w:szCs w:val="18"/>
          <w:lang w:val="uk-UA"/>
        </w:rPr>
        <w:t xml:space="preserve">Південний </w:t>
      </w:r>
      <w:proofErr w:type="spellStart"/>
      <w:r w:rsidRPr="0018761C">
        <w:rPr>
          <w:rFonts w:ascii="Calibri" w:hAnsi="Calibri" w:cs="Calibri"/>
          <w:sz w:val="18"/>
          <w:szCs w:val="18"/>
          <w:lang w:val="uk-UA"/>
        </w:rPr>
        <w:t>макрорегіон</w:t>
      </w:r>
      <w:proofErr w:type="spellEnd"/>
      <w:r w:rsidRPr="0018761C">
        <w:rPr>
          <w:rFonts w:ascii="Calibri" w:hAnsi="Calibri" w:cs="Calibri"/>
          <w:sz w:val="18"/>
          <w:szCs w:val="18"/>
          <w:lang w:val="uk-UA"/>
        </w:rPr>
        <w:t xml:space="preserve">: Дніпропетровська, Запорізька, Миколаївська, Одеська, Херсонська області; </w:t>
      </w:r>
    </w:p>
    <w:p w14:paraId="1DE0B344" w14:textId="77777777" w:rsidR="0018761C" w:rsidRPr="0018761C" w:rsidRDefault="0018761C" w:rsidP="001876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  <w:lang w:val="uk-UA"/>
        </w:rPr>
      </w:pPr>
      <w:r w:rsidRPr="0018761C">
        <w:rPr>
          <w:rFonts w:ascii="Calibri" w:hAnsi="Calibri" w:cs="Calibri"/>
          <w:sz w:val="18"/>
          <w:szCs w:val="18"/>
          <w:lang w:val="uk-UA"/>
        </w:rPr>
        <w:t xml:space="preserve">Східний </w:t>
      </w:r>
      <w:proofErr w:type="spellStart"/>
      <w:r w:rsidRPr="0018761C">
        <w:rPr>
          <w:rFonts w:ascii="Calibri" w:hAnsi="Calibri" w:cs="Calibri"/>
          <w:sz w:val="18"/>
          <w:szCs w:val="18"/>
          <w:lang w:val="uk-UA"/>
        </w:rPr>
        <w:t>макрорегіон</w:t>
      </w:r>
      <w:proofErr w:type="spellEnd"/>
      <w:r w:rsidRPr="0018761C">
        <w:rPr>
          <w:rFonts w:ascii="Calibri" w:hAnsi="Calibri" w:cs="Calibri"/>
          <w:sz w:val="18"/>
          <w:szCs w:val="18"/>
          <w:lang w:val="uk-UA"/>
        </w:rPr>
        <w:t>: Харківська, Донецька, Луганська області.</w:t>
      </w:r>
    </w:p>
    <w:p w14:paraId="12F68212" w14:textId="77777777" w:rsidR="0018761C" w:rsidRPr="00AC4CD6" w:rsidRDefault="0018761C" w:rsidP="0018761C">
      <w:pPr>
        <w:pStyle w:val="afe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79F3" w14:textId="4A2CF63E" w:rsidR="0091707F" w:rsidRPr="00E973AE" w:rsidRDefault="00E973AE" w:rsidP="00B414C0">
    <w:pPr>
      <w:pStyle w:val="p1"/>
      <w:jc w:val="both"/>
      <w:rPr>
        <w:rFonts w:ascii="Calibri" w:hAnsi="Calibri" w:cs="Calibri"/>
        <w:sz w:val="20"/>
        <w:szCs w:val="20"/>
        <w:lang w:val="uk-UA"/>
      </w:rPr>
    </w:pPr>
    <w:r w:rsidRPr="00E973AE">
      <w:rPr>
        <w:rFonts w:ascii="Calibri" w:hAnsi="Calibri" w:cs="Calibri"/>
        <w:sz w:val="20"/>
        <w:szCs w:val="20"/>
        <w:lang w:val="uk-UA"/>
      </w:rPr>
      <w:t xml:space="preserve">РЕЗУЛЬТАТИ </w:t>
    </w:r>
    <w:r w:rsidR="00993EFD" w:rsidRPr="00E973AE">
      <w:rPr>
        <w:rFonts w:ascii="Calibri" w:hAnsi="Calibri" w:cs="Calibri"/>
        <w:sz w:val="20"/>
        <w:szCs w:val="20"/>
        <w:lang w:val="uk-UA"/>
      </w:rPr>
      <w:t>ПРО</w:t>
    </w:r>
    <w:r w:rsidR="00E75988" w:rsidRPr="00E973AE">
      <w:rPr>
        <w:rFonts w:ascii="Calibri" w:hAnsi="Calibri" w:cs="Calibri"/>
        <w:sz w:val="20"/>
        <w:szCs w:val="20"/>
        <w:lang w:val="uk-UA"/>
      </w:rPr>
      <w:t>Є</w:t>
    </w:r>
    <w:r w:rsidR="00993EFD" w:rsidRPr="00E973AE">
      <w:rPr>
        <w:rFonts w:ascii="Calibri" w:hAnsi="Calibri" w:cs="Calibri"/>
        <w:sz w:val="20"/>
        <w:szCs w:val="20"/>
        <w:lang w:val="uk-UA"/>
      </w:rPr>
      <w:t xml:space="preserve">КТУ </w:t>
    </w:r>
    <w:proofErr w:type="spellStart"/>
    <w:r w:rsidR="00993EFD" w:rsidRPr="00E973AE">
      <w:rPr>
        <w:rFonts w:ascii="Calibri" w:hAnsi="Calibri" w:cs="Calibri"/>
        <w:sz w:val="20"/>
        <w:szCs w:val="20"/>
        <w:lang w:val="uk-UA"/>
      </w:rPr>
      <w:t>IBIF</w:t>
    </w:r>
    <w:proofErr w:type="spellEnd"/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1707F" w:rsidRPr="00E973AE">
      <w:rPr>
        <w:rFonts w:ascii="Calibri" w:hAnsi="Calibri" w:cs="Calibri"/>
        <w:sz w:val="20"/>
        <w:szCs w:val="20"/>
        <w:lang w:val="uk-UA"/>
      </w:rPr>
      <w:tab/>
    </w:r>
    <w:r w:rsidR="00993EFD" w:rsidRPr="00E973AE">
      <w:rPr>
        <w:rFonts w:ascii="Calibri" w:hAnsi="Calibri" w:cs="Calibri"/>
        <w:sz w:val="20"/>
        <w:szCs w:val="20"/>
        <w:lang w:val="uk-UA"/>
      </w:rPr>
      <w:t xml:space="preserve">          2</w:t>
    </w:r>
    <w:r w:rsidR="00515B70" w:rsidRPr="00515B70">
      <w:rPr>
        <w:rFonts w:ascii="Calibri" w:hAnsi="Calibri" w:cs="Calibri"/>
        <w:sz w:val="20"/>
        <w:szCs w:val="20"/>
        <w:lang w:val="ru-RU"/>
      </w:rPr>
      <w:t>3</w:t>
    </w:r>
    <w:r w:rsidR="00993EFD" w:rsidRPr="00E973AE">
      <w:rPr>
        <w:rFonts w:ascii="Calibri" w:hAnsi="Calibri" w:cs="Calibri"/>
        <w:sz w:val="20"/>
        <w:szCs w:val="20"/>
        <w:lang w:val="uk-UA"/>
      </w:rPr>
      <w:t xml:space="preserve"> СІЧНЯ 2025 РОКУ</w:t>
    </w:r>
  </w:p>
  <w:p w14:paraId="221C44F7" w14:textId="39A12376" w:rsidR="0091707F" w:rsidRPr="00E973AE" w:rsidRDefault="0091707F" w:rsidP="00B414C0">
    <w:pPr>
      <w:pStyle w:val="p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7D71"/>
    <w:multiLevelType w:val="multilevel"/>
    <w:tmpl w:val="6F0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D7155"/>
    <w:multiLevelType w:val="hybridMultilevel"/>
    <w:tmpl w:val="1486B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6769">
    <w:abstractNumId w:val="0"/>
  </w:num>
  <w:num w:numId="2" w16cid:durableId="25174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3C"/>
    <w:rsid w:val="000079AE"/>
    <w:rsid w:val="00053886"/>
    <w:rsid w:val="00071FC1"/>
    <w:rsid w:val="000920E6"/>
    <w:rsid w:val="000A6A52"/>
    <w:rsid w:val="000C4CDD"/>
    <w:rsid w:val="000D31B6"/>
    <w:rsid w:val="000D7774"/>
    <w:rsid w:val="000F11C8"/>
    <w:rsid w:val="000F5B6B"/>
    <w:rsid w:val="00113C9F"/>
    <w:rsid w:val="00143385"/>
    <w:rsid w:val="00187377"/>
    <w:rsid w:val="0018761C"/>
    <w:rsid w:val="00192921"/>
    <w:rsid w:val="001B662C"/>
    <w:rsid w:val="001B7182"/>
    <w:rsid w:val="001E7EB5"/>
    <w:rsid w:val="0020341B"/>
    <w:rsid w:val="00220FD0"/>
    <w:rsid w:val="00225371"/>
    <w:rsid w:val="0022743F"/>
    <w:rsid w:val="00283D7E"/>
    <w:rsid w:val="00286489"/>
    <w:rsid w:val="002934B0"/>
    <w:rsid w:val="002C2FD0"/>
    <w:rsid w:val="002F2103"/>
    <w:rsid w:val="00307523"/>
    <w:rsid w:val="003148D4"/>
    <w:rsid w:val="00324809"/>
    <w:rsid w:val="00353715"/>
    <w:rsid w:val="003B4889"/>
    <w:rsid w:val="003C3F8F"/>
    <w:rsid w:val="003E6E69"/>
    <w:rsid w:val="00430F6B"/>
    <w:rsid w:val="00475C4B"/>
    <w:rsid w:val="004A140F"/>
    <w:rsid w:val="004C3F3E"/>
    <w:rsid w:val="004D62A0"/>
    <w:rsid w:val="00500ABC"/>
    <w:rsid w:val="00507E67"/>
    <w:rsid w:val="005127CC"/>
    <w:rsid w:val="00515B70"/>
    <w:rsid w:val="005172E1"/>
    <w:rsid w:val="00560AFE"/>
    <w:rsid w:val="005746D3"/>
    <w:rsid w:val="00582999"/>
    <w:rsid w:val="006047A7"/>
    <w:rsid w:val="00632101"/>
    <w:rsid w:val="00647230"/>
    <w:rsid w:val="00651BBA"/>
    <w:rsid w:val="006767FD"/>
    <w:rsid w:val="00696BD8"/>
    <w:rsid w:val="006B4197"/>
    <w:rsid w:val="006C0CB6"/>
    <w:rsid w:val="006C4851"/>
    <w:rsid w:val="006E6798"/>
    <w:rsid w:val="00726AB2"/>
    <w:rsid w:val="0073324D"/>
    <w:rsid w:val="00735B08"/>
    <w:rsid w:val="007639A2"/>
    <w:rsid w:val="00782A47"/>
    <w:rsid w:val="00782C02"/>
    <w:rsid w:val="00793ADD"/>
    <w:rsid w:val="007B5051"/>
    <w:rsid w:val="007C0C3C"/>
    <w:rsid w:val="007D32FB"/>
    <w:rsid w:val="007D46F7"/>
    <w:rsid w:val="007D69FA"/>
    <w:rsid w:val="007E203D"/>
    <w:rsid w:val="00837A03"/>
    <w:rsid w:val="00844F6F"/>
    <w:rsid w:val="00847E1D"/>
    <w:rsid w:val="00860713"/>
    <w:rsid w:val="00896327"/>
    <w:rsid w:val="008B2A4A"/>
    <w:rsid w:val="008F31FA"/>
    <w:rsid w:val="0091707F"/>
    <w:rsid w:val="00963F5A"/>
    <w:rsid w:val="00993EFD"/>
    <w:rsid w:val="009B268B"/>
    <w:rsid w:val="009C5707"/>
    <w:rsid w:val="009D65BE"/>
    <w:rsid w:val="009E01A1"/>
    <w:rsid w:val="00A6752A"/>
    <w:rsid w:val="00A71F28"/>
    <w:rsid w:val="00A82704"/>
    <w:rsid w:val="00A937C1"/>
    <w:rsid w:val="00AB1E4D"/>
    <w:rsid w:val="00AC2C20"/>
    <w:rsid w:val="00AD6EE5"/>
    <w:rsid w:val="00AE510D"/>
    <w:rsid w:val="00B33CCD"/>
    <w:rsid w:val="00B346B9"/>
    <w:rsid w:val="00B414C0"/>
    <w:rsid w:val="00B63408"/>
    <w:rsid w:val="00B77669"/>
    <w:rsid w:val="00B84CCD"/>
    <w:rsid w:val="00BB4989"/>
    <w:rsid w:val="00BC0810"/>
    <w:rsid w:val="00BD083A"/>
    <w:rsid w:val="00BD2D58"/>
    <w:rsid w:val="00BE38DF"/>
    <w:rsid w:val="00BE4F7A"/>
    <w:rsid w:val="00BF1EC0"/>
    <w:rsid w:val="00C23859"/>
    <w:rsid w:val="00C46CC8"/>
    <w:rsid w:val="00C62548"/>
    <w:rsid w:val="00C77DF6"/>
    <w:rsid w:val="00C80091"/>
    <w:rsid w:val="00CB1DF1"/>
    <w:rsid w:val="00CB1F59"/>
    <w:rsid w:val="00CC65D7"/>
    <w:rsid w:val="00D24B77"/>
    <w:rsid w:val="00D2607E"/>
    <w:rsid w:val="00D44CED"/>
    <w:rsid w:val="00D5437E"/>
    <w:rsid w:val="00D62F15"/>
    <w:rsid w:val="00DA55B7"/>
    <w:rsid w:val="00DB044D"/>
    <w:rsid w:val="00DC17C4"/>
    <w:rsid w:val="00DC48AF"/>
    <w:rsid w:val="00DD261B"/>
    <w:rsid w:val="00DD5D07"/>
    <w:rsid w:val="00DF4DBC"/>
    <w:rsid w:val="00E009A4"/>
    <w:rsid w:val="00E11AFE"/>
    <w:rsid w:val="00E46359"/>
    <w:rsid w:val="00E663B4"/>
    <w:rsid w:val="00E72AE4"/>
    <w:rsid w:val="00E75988"/>
    <w:rsid w:val="00E83F5D"/>
    <w:rsid w:val="00E973AE"/>
    <w:rsid w:val="00EA3A3D"/>
    <w:rsid w:val="00EE13C7"/>
    <w:rsid w:val="00F44367"/>
    <w:rsid w:val="00F44378"/>
    <w:rsid w:val="00F9209F"/>
    <w:rsid w:val="00FD046E"/>
    <w:rsid w:val="00FD69C5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B2EB3"/>
  <w15:chartTrackingRefBased/>
  <w15:docId w15:val="{E5E66BA2-D8AB-6849-94E4-586F126C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9A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C3C"/>
    <w:pPr>
      <w:keepNext/>
      <w:keepLines/>
      <w:outlineLvl w:val="8"/>
    </w:pPr>
    <w:rPr>
      <w:rFonts w:eastAsiaTheme="majorEastAsia" w:cstheme="majorBidi"/>
      <w:color w:val="272727" w:themeColor="text1" w:themeTint="D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C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C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C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4">
    <w:name w:val="Назва Знак"/>
    <w:basedOn w:val="a0"/>
    <w:link w:val="a3"/>
    <w:uiPriority w:val="10"/>
    <w:rsid w:val="007C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C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ru-RU"/>
    </w:rPr>
  </w:style>
  <w:style w:type="character" w:customStyle="1" w:styleId="a6">
    <w:name w:val="Підзаголовок Знак"/>
    <w:basedOn w:val="a0"/>
    <w:link w:val="a5"/>
    <w:uiPriority w:val="11"/>
    <w:rsid w:val="007C0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C3C"/>
    <w:pPr>
      <w:spacing w:before="160" w:after="160"/>
      <w:jc w:val="center"/>
    </w:pPr>
    <w:rPr>
      <w:i/>
      <w:iCs/>
      <w:color w:val="404040" w:themeColor="text1" w:themeTint="BF"/>
      <w:lang w:val="ru-RU" w:eastAsia="ru-RU"/>
    </w:rPr>
  </w:style>
  <w:style w:type="character" w:customStyle="1" w:styleId="a8">
    <w:name w:val="Цитата Знак"/>
    <w:basedOn w:val="a0"/>
    <w:link w:val="a7"/>
    <w:uiPriority w:val="29"/>
    <w:rsid w:val="007C0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C3C"/>
    <w:pPr>
      <w:ind w:left="720"/>
      <w:contextualSpacing/>
    </w:pPr>
    <w:rPr>
      <w:lang w:val="ru-RU" w:eastAsia="ru-RU"/>
    </w:rPr>
  </w:style>
  <w:style w:type="character" w:styleId="aa">
    <w:name w:val="Intense Emphasis"/>
    <w:basedOn w:val="a0"/>
    <w:uiPriority w:val="21"/>
    <w:qFormat/>
    <w:rsid w:val="007C0C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RU" w:eastAsia="ru-RU"/>
    </w:rPr>
  </w:style>
  <w:style w:type="character" w:customStyle="1" w:styleId="ac">
    <w:name w:val="Насичена цитата Знак"/>
    <w:basedOn w:val="a0"/>
    <w:link w:val="ab"/>
    <w:uiPriority w:val="30"/>
    <w:rsid w:val="007C0C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0C3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7C0C3C"/>
    <w:rPr>
      <w:rFonts w:ascii="Helvetica" w:hAnsi="Helvetica"/>
      <w:color w:val="000000"/>
      <w:sz w:val="18"/>
      <w:szCs w:val="18"/>
    </w:rPr>
  </w:style>
  <w:style w:type="paragraph" w:customStyle="1" w:styleId="p2">
    <w:name w:val="p2"/>
    <w:basedOn w:val="a"/>
    <w:rsid w:val="007C0C3C"/>
    <w:rPr>
      <w:rFonts w:ascii="Helvetica" w:hAnsi="Helvetica"/>
      <w:color w:val="0B4CB4"/>
      <w:sz w:val="18"/>
      <w:szCs w:val="18"/>
    </w:rPr>
  </w:style>
  <w:style w:type="character" w:customStyle="1" w:styleId="s1">
    <w:name w:val="s1"/>
    <w:basedOn w:val="a0"/>
    <w:rsid w:val="007C0C3C"/>
    <w:rPr>
      <w:color w:val="000000"/>
    </w:rPr>
  </w:style>
  <w:style w:type="character" w:styleId="ae">
    <w:name w:val="Hyperlink"/>
    <w:basedOn w:val="a0"/>
    <w:uiPriority w:val="99"/>
    <w:unhideWhenUsed/>
    <w:rsid w:val="007C0C3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C0C3C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7C0C3C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7C0C3C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C0C3C"/>
    <w:rPr>
      <w:color w:val="96607D" w:themeColor="followedHyperlink"/>
      <w:u w:val="single"/>
    </w:rPr>
  </w:style>
  <w:style w:type="paragraph" w:customStyle="1" w:styleId="cvgsua">
    <w:name w:val="cvgsua"/>
    <w:basedOn w:val="a"/>
    <w:rsid w:val="0073324D"/>
    <w:pPr>
      <w:spacing w:before="100" w:beforeAutospacing="1" w:after="100" w:afterAutospacing="1"/>
    </w:pPr>
  </w:style>
  <w:style w:type="character" w:customStyle="1" w:styleId="oypena">
    <w:name w:val="oypena"/>
    <w:basedOn w:val="a0"/>
    <w:rsid w:val="0073324D"/>
  </w:style>
  <w:style w:type="table" w:styleId="af3">
    <w:name w:val="Table Grid"/>
    <w:basedOn w:val="a1"/>
    <w:uiPriority w:val="39"/>
    <w:rsid w:val="00BE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unhideWhenUsed/>
    <w:rsid w:val="00BB4989"/>
    <w:pPr>
      <w:tabs>
        <w:tab w:val="center" w:pos="4513"/>
        <w:tab w:val="right" w:pos="9026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BB49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6">
    <w:name w:val="page number"/>
    <w:basedOn w:val="a0"/>
    <w:uiPriority w:val="99"/>
    <w:semiHidden/>
    <w:unhideWhenUsed/>
    <w:rsid w:val="00BB4989"/>
  </w:style>
  <w:style w:type="paragraph" w:styleId="af7">
    <w:name w:val="header"/>
    <w:basedOn w:val="a"/>
    <w:link w:val="af8"/>
    <w:uiPriority w:val="99"/>
    <w:unhideWhenUsed/>
    <w:rsid w:val="00B414C0"/>
    <w:pPr>
      <w:tabs>
        <w:tab w:val="center" w:pos="4513"/>
        <w:tab w:val="right" w:pos="9026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B414C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QUEST">
    <w:name w:val="AQUEST"/>
    <w:basedOn w:val="a"/>
    <w:uiPriority w:val="99"/>
    <w:rsid w:val="00651BBA"/>
    <w:pPr>
      <w:widowControl w:val="0"/>
      <w:tabs>
        <w:tab w:val="left" w:pos="2880"/>
      </w:tabs>
      <w:autoSpaceDE w:val="0"/>
      <w:autoSpaceDN w:val="0"/>
      <w:spacing w:before="120" w:after="120"/>
      <w:ind w:left="360" w:hanging="360"/>
      <w:jc w:val="both"/>
    </w:pPr>
    <w:rPr>
      <w:rFonts w:ascii="Pragmatica" w:hAnsi="Pragmatica" w:cs="Pragmatica"/>
      <w:b/>
      <w:bCs/>
      <w:sz w:val="20"/>
      <w:szCs w:val="20"/>
      <w:lang w:val="en-US" w:eastAsia="ru-RU"/>
    </w:rPr>
  </w:style>
  <w:style w:type="character" w:styleId="af9">
    <w:name w:val="annotation reference"/>
    <w:basedOn w:val="a0"/>
    <w:uiPriority w:val="99"/>
    <w:semiHidden/>
    <w:unhideWhenUsed/>
    <w:rsid w:val="007D32F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7D32FB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rsid w:val="007D32F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D32FB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7D32FB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afe">
    <w:name w:val="footnote text"/>
    <w:basedOn w:val="a"/>
    <w:link w:val="aff"/>
    <w:uiPriority w:val="99"/>
    <w:semiHidden/>
    <w:unhideWhenUsed/>
    <w:rsid w:val="0018761C"/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18761C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aff0">
    <w:name w:val="footnote reference"/>
    <w:basedOn w:val="a0"/>
    <w:uiPriority w:val="99"/>
    <w:semiHidden/>
    <w:unhideWhenUsed/>
    <w:rsid w:val="00187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s://ieres.elliott.gwu.edu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3.png"/><Relationship Id="rId34" Type="http://schemas.openxmlformats.org/officeDocument/2006/relationships/hyperlink" Target="http://www.ibifukraine.com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thebritishacademy.ac.uk/programmes/tackling-uk-international-challenges-2019" TargetMode="External"/><Relationship Id="rId33" Type="http://schemas.openxmlformats.org/officeDocument/2006/relationships/hyperlink" Target="mailto:v_kulyk@hotmail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2.png"/><Relationship Id="rId29" Type="http://schemas.openxmlformats.org/officeDocument/2006/relationships/hyperlink" Target="https://scholar.google.com/citations?user=R6bFCrQAAA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6.png"/><Relationship Id="rId32" Type="http://schemas.openxmlformats.org/officeDocument/2006/relationships/hyperlink" Target="mailto:gwendolyn.sasse@zois-berlin.de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5.png"/><Relationship Id="rId28" Type="http://schemas.openxmlformats.org/officeDocument/2006/relationships/hyperlink" Target="https://elliott.gwu.edu/henry-hale" TargetMode="External"/><Relationship Id="rId36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image" Target="media/image1.png"/><Relationship Id="rId31" Type="http://schemas.openxmlformats.org/officeDocument/2006/relationships/hyperlink" Target="mailto:hhale@email.gw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ifukraine.com" TargetMode="External"/><Relationship Id="rId14" Type="http://schemas.openxmlformats.org/officeDocument/2006/relationships/chart" Target="charts/chart5.xml"/><Relationship Id="rId22" Type="http://schemas.openxmlformats.org/officeDocument/2006/relationships/image" Target="media/image4.png"/><Relationship Id="rId27" Type="http://schemas.openxmlformats.org/officeDocument/2006/relationships/hyperlink" Target="https://konkoop.de/" TargetMode="External"/><Relationship Id="rId30" Type="http://schemas.openxmlformats.org/officeDocument/2006/relationships/hyperlink" Target="mailto:olga.onuch@manchester.ac.uk" TargetMode="External"/><Relationship Id="rId35" Type="http://schemas.openxmlformats.org/officeDocument/2006/relationships/header" Target="header1.xml"/><Relationship Id="rId8" Type="http://schemas.openxmlformats.org/officeDocument/2006/relationships/hyperlink" Target="http://www.ibifukraine.com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219713799795733"/>
          <c:y val="3.2041612614515165E-2"/>
          <c:w val="0.61233992105602841"/>
          <c:h val="0.897445470178296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Аркуш1!$A$2:$A$9</c:f>
              <c:strCache>
                <c:ptCount val="8"/>
                <c:pt idx="0">
                  <c:v>Дуже добре</c:v>
                </c:pt>
                <c:pt idx="1">
                  <c:v>Достатньо добре</c:v>
                </c:pt>
                <c:pt idx="2">
                  <c:v>Більше добре, ніж погано</c:v>
                </c:pt>
                <c:pt idx="3">
                  <c:v>Більше погано, ніж добре</c:v>
                </c:pt>
                <c:pt idx="4">
                  <c:v>Достатньо погано</c:v>
                </c:pt>
                <c:pt idx="5">
                  <c:v>Дуже погано</c:v>
                </c:pt>
                <c:pt idx="6">
                  <c:v>Важко сказати</c:v>
                </c:pt>
                <c:pt idx="7">
                  <c:v>Відмова відповідати</c:v>
                </c:pt>
              </c:strCache>
            </c:strRef>
          </c:cat>
          <c:val>
            <c:numRef>
              <c:f>Аркуш1!$B$2:$B$9</c:f>
              <c:numCache>
                <c:formatCode>0.0%</c:formatCode>
                <c:ptCount val="8"/>
                <c:pt idx="0">
                  <c:v>5.5E-2</c:v>
                </c:pt>
                <c:pt idx="1">
                  <c:v>0.113</c:v>
                </c:pt>
                <c:pt idx="2">
                  <c:v>0.373</c:v>
                </c:pt>
                <c:pt idx="3">
                  <c:v>0.14699999999999999</c:v>
                </c:pt>
                <c:pt idx="4">
                  <c:v>3.2000000000000001E-2</c:v>
                </c:pt>
                <c:pt idx="5">
                  <c:v>2.9000000000000001E-2</c:v>
                </c:pt>
                <c:pt idx="6">
                  <c:v>0.23200000000000001</c:v>
                </c:pt>
                <c:pt idx="7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5B-482B-B60C-9F797012A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1017696"/>
        <c:axId val="2081024352"/>
      </c:barChart>
      <c:catAx>
        <c:axId val="20810176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2081024352"/>
        <c:crosses val="autoZero"/>
        <c:auto val="1"/>
        <c:lblAlgn val="ctr"/>
        <c:lblOffset val="100"/>
        <c:noMultiLvlLbl val="0"/>
      </c:catAx>
      <c:valAx>
        <c:axId val="2081024352"/>
        <c:scaling>
          <c:orientation val="minMax"/>
          <c:max val="1"/>
        </c:scaling>
        <c:delete val="1"/>
        <c:axPos val="b"/>
        <c:numFmt formatCode="0.0%" sourceLinked="1"/>
        <c:majorTickMark val="none"/>
        <c:minorTickMark val="none"/>
        <c:tickLblPos val="nextTo"/>
        <c:crossAx val="2081017696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600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Дуже добре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Аркуш1!$B$2:$B$7</c:f>
              <c:numCache>
                <c:formatCode>0.0%</c:formatCode>
                <c:ptCount val="6"/>
                <c:pt idx="0">
                  <c:v>0.06</c:v>
                </c:pt>
                <c:pt idx="1">
                  <c:v>0.08</c:v>
                </c:pt>
                <c:pt idx="2">
                  <c:v>0.02</c:v>
                </c:pt>
                <c:pt idx="3">
                  <c:v>0.06</c:v>
                </c:pt>
                <c:pt idx="4">
                  <c:v>0.04</c:v>
                </c:pt>
                <c:pt idx="5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39-4B00-AABD-4A82147029B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Достатньо добре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Аркуш1!$C$2:$C$7</c:f>
              <c:numCache>
                <c:formatCode>0.0%</c:formatCode>
                <c:ptCount val="6"/>
                <c:pt idx="0">
                  <c:v>0.12</c:v>
                </c:pt>
                <c:pt idx="1">
                  <c:v>0.12</c:v>
                </c:pt>
                <c:pt idx="2">
                  <c:v>0.09</c:v>
                </c:pt>
                <c:pt idx="3">
                  <c:v>0.1</c:v>
                </c:pt>
                <c:pt idx="4">
                  <c:v>0.14000000000000001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39-4B00-AABD-4A82147029B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Більше добре, ніж погано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Аркуш1!$D$2:$D$7</c:f>
              <c:numCache>
                <c:formatCode>0.0%</c:formatCode>
                <c:ptCount val="6"/>
                <c:pt idx="0">
                  <c:v>0.46</c:v>
                </c:pt>
                <c:pt idx="1">
                  <c:v>0.38</c:v>
                </c:pt>
                <c:pt idx="2">
                  <c:v>0.37</c:v>
                </c:pt>
                <c:pt idx="3">
                  <c:v>0.39</c:v>
                </c:pt>
                <c:pt idx="4">
                  <c:v>0.33</c:v>
                </c:pt>
                <c:pt idx="5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39-4B00-AABD-4A82147029B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Більше погано, ніж добре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Аркуш1!$E$2:$E$7</c:f>
              <c:numCache>
                <c:formatCode>0.0%</c:formatCode>
                <c:ptCount val="6"/>
                <c:pt idx="0">
                  <c:v>0.19</c:v>
                </c:pt>
                <c:pt idx="1">
                  <c:v>0.17</c:v>
                </c:pt>
                <c:pt idx="2">
                  <c:v>0.15</c:v>
                </c:pt>
                <c:pt idx="3">
                  <c:v>0.12</c:v>
                </c:pt>
                <c:pt idx="4">
                  <c:v>0.11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39-4B00-AABD-4A82147029BC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Достатньо погано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Аркуш1!$F$2:$F$7</c:f>
              <c:numCache>
                <c:formatCode>0.0%</c:formatCode>
                <c:ptCount val="6"/>
                <c:pt idx="0">
                  <c:v>0.03</c:v>
                </c:pt>
                <c:pt idx="1">
                  <c:v>0.02</c:v>
                </c:pt>
                <c:pt idx="2">
                  <c:v>0.05</c:v>
                </c:pt>
                <c:pt idx="3">
                  <c:v>0.03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39-4B00-AABD-4A82147029BC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Дуже погано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Аркуш1!$G$2:$G$7</c:f>
              <c:numCache>
                <c:formatCode>0.0%</c:formatCode>
                <c:ptCount val="6"/>
                <c:pt idx="0">
                  <c:v>0.03</c:v>
                </c:pt>
                <c:pt idx="1">
                  <c:v>0.03</c:v>
                </c:pt>
                <c:pt idx="2">
                  <c:v>0.03</c:v>
                </c:pt>
                <c:pt idx="3">
                  <c:v>0.03</c:v>
                </c:pt>
                <c:pt idx="4">
                  <c:v>0.02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D39-4B00-AABD-4A82147029BC}"/>
            </c:ext>
          </c:extLst>
        </c:ser>
        <c:ser>
          <c:idx val="6"/>
          <c:order val="6"/>
          <c:tx>
            <c:strRef>
              <c:f>Аркуш1!$H$1</c:f>
              <c:strCache>
                <c:ptCount val="1"/>
                <c:pt idx="0">
                  <c:v>Важко сказати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Аркуш1!$H$2:$H$7</c:f>
              <c:numCache>
                <c:formatCode>0.0%</c:formatCode>
                <c:ptCount val="6"/>
                <c:pt idx="0">
                  <c:v>0.11</c:v>
                </c:pt>
                <c:pt idx="1">
                  <c:v>0.18</c:v>
                </c:pt>
                <c:pt idx="2">
                  <c:v>0.26</c:v>
                </c:pt>
                <c:pt idx="3">
                  <c:v>0.25</c:v>
                </c:pt>
                <c:pt idx="4">
                  <c:v>0.3</c:v>
                </c:pt>
                <c:pt idx="5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39-4B00-AABD-4A82147029BC}"/>
            </c:ext>
          </c:extLst>
        </c:ser>
        <c:ser>
          <c:idx val="7"/>
          <c:order val="7"/>
          <c:tx>
            <c:strRef>
              <c:f>Аркуш1!$I$1</c:f>
              <c:strCache>
                <c:ptCount val="1"/>
                <c:pt idx="0">
                  <c:v>Відмова відповідати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Аркуш1!$I$2:$I$7</c:f>
              <c:numCache>
                <c:formatCode>0.0%</c:formatCode>
                <c:ptCount val="6"/>
                <c:pt idx="0">
                  <c:v>0</c:v>
                </c:pt>
                <c:pt idx="1">
                  <c:v>0.02</c:v>
                </c:pt>
                <c:pt idx="2">
                  <c:v>0.03</c:v>
                </c:pt>
                <c:pt idx="3">
                  <c:v>0.02</c:v>
                </c:pt>
                <c:pt idx="4">
                  <c:v>0.03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D39-4B00-AABD-4A8214702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72736"/>
        <c:axId val="121388576"/>
      </c:barChart>
      <c:catAx>
        <c:axId val="1213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88576"/>
        <c:crosses val="autoZero"/>
        <c:auto val="1"/>
        <c:lblAlgn val="ctr"/>
        <c:lblOffset val="100"/>
        <c:noMultiLvlLbl val="0"/>
      </c:catAx>
      <c:valAx>
        <c:axId val="121388576"/>
        <c:scaling>
          <c:orientation val="minMax"/>
          <c:max val="1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72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Дуже добре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0.08</c:v>
                </c:pt>
                <c:pt idx="1">
                  <c:v>0.04</c:v>
                </c:pt>
                <c:pt idx="2">
                  <c:v>0.05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E-4E38-902D-8F8BD30C350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Достатньо добре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Аркуш1!$C$2:$C$5</c:f>
              <c:numCache>
                <c:formatCode>0%</c:formatCode>
                <c:ptCount val="4"/>
                <c:pt idx="0">
                  <c:v>0.11</c:v>
                </c:pt>
                <c:pt idx="1">
                  <c:v>0.09</c:v>
                </c:pt>
                <c:pt idx="2">
                  <c:v>0.13</c:v>
                </c:pt>
                <c:pt idx="3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BE-4E38-902D-8F8BD30C350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Більше добре, ніж погано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Аркуш1!$D$2:$D$5</c:f>
              <c:numCache>
                <c:formatCode>0%</c:formatCode>
                <c:ptCount val="4"/>
                <c:pt idx="0">
                  <c:v>0.41</c:v>
                </c:pt>
                <c:pt idx="1">
                  <c:v>0.35</c:v>
                </c:pt>
                <c:pt idx="2">
                  <c:v>0.39</c:v>
                </c:pt>
                <c:pt idx="3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BE-4E38-902D-8F8BD30C350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Більше погано, ніж добре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Аркуш1!$E$2:$E$5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0.17</c:v>
                </c:pt>
                <c:pt idx="2">
                  <c:v>0.14000000000000001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BE-4E38-902D-8F8BD30C350C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Достатньо погано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Аркуш1!$F$2:$F$5</c:f>
              <c:numCache>
                <c:formatCode>0%</c:formatCode>
                <c:ptCount val="4"/>
                <c:pt idx="0">
                  <c:v>0.03</c:v>
                </c:pt>
                <c:pt idx="1">
                  <c:v>0.04</c:v>
                </c:pt>
                <c:pt idx="2">
                  <c:v>0.01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BE-4E38-902D-8F8BD30C350C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Дуже погано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Аркуш1!$G$2:$G$5</c:f>
              <c:numCache>
                <c:formatCode>0%</c:formatCode>
                <c:ptCount val="4"/>
                <c:pt idx="0">
                  <c:v>0.02</c:v>
                </c:pt>
                <c:pt idx="1">
                  <c:v>0.03</c:v>
                </c:pt>
                <c:pt idx="2">
                  <c:v>0.04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DBE-4E38-902D-8F8BD30C350C}"/>
            </c:ext>
          </c:extLst>
        </c:ser>
        <c:ser>
          <c:idx val="6"/>
          <c:order val="6"/>
          <c:tx>
            <c:strRef>
              <c:f>Аркуш1!$H$1</c:f>
              <c:strCache>
                <c:ptCount val="1"/>
                <c:pt idx="0">
                  <c:v>Важко сказати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Аркуш1!$H$2:$H$5</c:f>
              <c:numCache>
                <c:formatCode>0%</c:formatCode>
                <c:ptCount val="4"/>
                <c:pt idx="0">
                  <c:v>0.21</c:v>
                </c:pt>
                <c:pt idx="1">
                  <c:v>0.25</c:v>
                </c:pt>
                <c:pt idx="2">
                  <c:v>0.24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BE-4E38-902D-8F8BD30C350C}"/>
            </c:ext>
          </c:extLst>
        </c:ser>
        <c:ser>
          <c:idx val="7"/>
          <c:order val="7"/>
          <c:tx>
            <c:strRef>
              <c:f>Аркуш1!$I$1</c:f>
              <c:strCache>
                <c:ptCount val="1"/>
                <c:pt idx="0">
                  <c:v>Відмова відповідати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Аркуш1!$I$2:$I$5</c:f>
              <c:numCache>
                <c:formatCode>0%</c:formatCode>
                <c:ptCount val="4"/>
                <c:pt idx="0">
                  <c:v>0.01</c:v>
                </c:pt>
                <c:pt idx="1">
                  <c:v>0.02</c:v>
                </c:pt>
                <c:pt idx="2">
                  <c:v>0.01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DBE-4E38-902D-8F8BD30C35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72736"/>
        <c:axId val="121388576"/>
      </c:barChart>
      <c:catAx>
        <c:axId val="1213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88576"/>
        <c:crosses val="autoZero"/>
        <c:auto val="1"/>
        <c:lblAlgn val="ctr"/>
        <c:lblOffset val="100"/>
        <c:noMultiLvlLbl val="0"/>
      </c:catAx>
      <c:valAx>
        <c:axId val="121388576"/>
        <c:scaling>
          <c:orientation val="minMax"/>
          <c:max val="1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72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Дуже добре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5.1999999999999998E-2</c:v>
                </c:pt>
                <c:pt idx="1">
                  <c:v>6.2E-2</c:v>
                </c:pt>
                <c:pt idx="2">
                  <c:v>5.0999999999999997E-2</c:v>
                </c:pt>
                <c:pt idx="3">
                  <c:v>0.11700000000000001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3C-44B9-AD60-173C2B86CB4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Достатньо добре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Аркуш1!$C$2:$C$5</c:f>
              <c:numCache>
                <c:formatCode>0.0%</c:formatCode>
                <c:ptCount val="4"/>
                <c:pt idx="0">
                  <c:v>0.11</c:v>
                </c:pt>
                <c:pt idx="1">
                  <c:v>0.14699999999999999</c:v>
                </c:pt>
                <c:pt idx="2">
                  <c:v>0.107</c:v>
                </c:pt>
                <c:pt idx="3">
                  <c:v>8.7999999999999995E-2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3C-44B9-AD60-173C2B86CB4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Більше добре, ніж погано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Аркуш1!$D$2:$D$5</c:f>
              <c:numCache>
                <c:formatCode>0.0%</c:formatCode>
                <c:ptCount val="4"/>
                <c:pt idx="0">
                  <c:v>0.38300000000000001</c:v>
                </c:pt>
                <c:pt idx="1">
                  <c:v>0.34899999999999998</c:v>
                </c:pt>
                <c:pt idx="2">
                  <c:v>0.373</c:v>
                </c:pt>
                <c:pt idx="3">
                  <c:v>0.27300000000000002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3C-44B9-AD60-173C2B86CB4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Більше погано, ніж добре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Аркуш1!$E$2:$E$5</c:f>
              <c:numCache>
                <c:formatCode>0.0%</c:formatCode>
                <c:ptCount val="4"/>
                <c:pt idx="0">
                  <c:v>0.152</c:v>
                </c:pt>
                <c:pt idx="1">
                  <c:v>0.155</c:v>
                </c:pt>
                <c:pt idx="2">
                  <c:v>0.13100000000000001</c:v>
                </c:pt>
                <c:pt idx="3">
                  <c:v>0.113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3C-44B9-AD60-173C2B86CB41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Достатньо погано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Аркуш1!$F$2:$F$5</c:f>
              <c:numCache>
                <c:formatCode>0.0%</c:formatCode>
                <c:ptCount val="4"/>
                <c:pt idx="0">
                  <c:v>2.5999999999999999E-2</c:v>
                </c:pt>
                <c:pt idx="1">
                  <c:v>4.3999999999999997E-2</c:v>
                </c:pt>
                <c:pt idx="2">
                  <c:v>4.2000000000000003E-2</c:v>
                </c:pt>
                <c:pt idx="3">
                  <c:v>3.1E-2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3C-44B9-AD60-173C2B86CB41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Дуже погано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Аркуш1!$G$2:$G$5</c:f>
              <c:numCache>
                <c:formatCode>0.0%</c:formatCode>
                <c:ptCount val="4"/>
                <c:pt idx="0">
                  <c:v>2.5999999999999999E-2</c:v>
                </c:pt>
                <c:pt idx="1">
                  <c:v>2.1999999999999999E-2</c:v>
                </c:pt>
                <c:pt idx="2">
                  <c:v>2.3E-2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53C-44B9-AD60-173C2B86CB41}"/>
            </c:ext>
          </c:extLst>
        </c:ser>
        <c:ser>
          <c:idx val="6"/>
          <c:order val="6"/>
          <c:tx>
            <c:strRef>
              <c:f>Аркуш1!$H$1</c:f>
              <c:strCache>
                <c:ptCount val="1"/>
                <c:pt idx="0">
                  <c:v>Важко сказати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Аркуш1!$H$2:$H$5</c:f>
              <c:numCache>
                <c:formatCode>0.0%</c:formatCode>
                <c:ptCount val="4"/>
                <c:pt idx="0">
                  <c:v>0.23200000000000001</c:v>
                </c:pt>
                <c:pt idx="1">
                  <c:v>0.214</c:v>
                </c:pt>
                <c:pt idx="2">
                  <c:v>0.25</c:v>
                </c:pt>
                <c:pt idx="3">
                  <c:v>0.18099999999999999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53C-44B9-AD60-173C2B86CB41}"/>
            </c:ext>
          </c:extLst>
        </c:ser>
        <c:ser>
          <c:idx val="7"/>
          <c:order val="7"/>
          <c:tx>
            <c:strRef>
              <c:f>Аркуш1!$I$1</c:f>
              <c:strCache>
                <c:ptCount val="1"/>
                <c:pt idx="0">
                  <c:v>Відмова відповідати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Аркуш1!$I$2:$I$5</c:f>
              <c:numCache>
                <c:formatCode>0.0%</c:formatCode>
                <c:ptCount val="4"/>
                <c:pt idx="0">
                  <c:v>1.9E-2</c:v>
                </c:pt>
                <c:pt idx="1">
                  <c:v>7.0000000000000001E-3</c:v>
                </c:pt>
                <c:pt idx="2">
                  <c:v>2.4E-2</c:v>
                </c:pt>
                <c:pt idx="3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53C-44B9-AD60-173C2B86C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72736"/>
        <c:axId val="121388576"/>
      </c:barChart>
      <c:catAx>
        <c:axId val="1213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88576"/>
        <c:crosses val="autoZero"/>
        <c:auto val="1"/>
        <c:lblAlgn val="ctr"/>
        <c:lblOffset val="100"/>
        <c:noMultiLvlLbl val="0"/>
      </c:catAx>
      <c:valAx>
        <c:axId val="121388576"/>
        <c:scaling>
          <c:orientation val="minMax"/>
          <c:max val="1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72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219713799795733"/>
          <c:y val="3.2041612614515165E-2"/>
          <c:w val="0.61233992105602841"/>
          <c:h val="0.897445470178296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Аркуш1!$A$2:$A$7</c:f>
              <c:strCache>
                <c:ptCount val="6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  <c:pt idx="4">
                  <c:v>Важко сказати</c:v>
                </c:pt>
                <c:pt idx="5">
                  <c:v>Відмова відповідати</c:v>
                </c:pt>
              </c:strCache>
            </c:strRef>
          </c:cat>
          <c:val>
            <c:numRef>
              <c:f>Аркуш1!$B$2:$B$7</c:f>
              <c:numCache>
                <c:formatCode>0.0%</c:formatCode>
                <c:ptCount val="6"/>
                <c:pt idx="0">
                  <c:v>0.36299999999999999</c:v>
                </c:pt>
                <c:pt idx="1">
                  <c:v>0.20399999999999999</c:v>
                </c:pt>
                <c:pt idx="2">
                  <c:v>0.21</c:v>
                </c:pt>
                <c:pt idx="3">
                  <c:v>0.115</c:v>
                </c:pt>
                <c:pt idx="4">
                  <c:v>9.5000000000000001E-2</c:v>
                </c:pt>
                <c:pt idx="5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DF-4824-AF32-831099C848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1017696"/>
        <c:axId val="2081024352"/>
      </c:barChart>
      <c:catAx>
        <c:axId val="20810176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2081024352"/>
        <c:crosses val="autoZero"/>
        <c:auto val="1"/>
        <c:lblAlgn val="ctr"/>
        <c:lblOffset val="100"/>
        <c:noMultiLvlLbl val="0"/>
      </c:catAx>
      <c:valAx>
        <c:axId val="2081024352"/>
        <c:scaling>
          <c:orientation val="minMax"/>
          <c:max val="1"/>
        </c:scaling>
        <c:delete val="1"/>
        <c:axPos val="b"/>
        <c:numFmt formatCode="0.0%" sourceLinked="1"/>
        <c:majorTickMark val="none"/>
        <c:minorTickMark val="none"/>
        <c:tickLblPos val="nextTo"/>
        <c:crossAx val="2081017696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600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Цілком згоден(а)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Аркуш1!$B$2:$B$7</c:f>
              <c:numCache>
                <c:formatCode>0.0%</c:formatCode>
                <c:ptCount val="6"/>
                <c:pt idx="0">
                  <c:v>0.34100000000000003</c:v>
                </c:pt>
                <c:pt idx="1">
                  <c:v>0.34499999999999997</c:v>
                </c:pt>
                <c:pt idx="2">
                  <c:v>0.28299999999999997</c:v>
                </c:pt>
                <c:pt idx="3">
                  <c:v>0.36899999999999999</c:v>
                </c:pt>
                <c:pt idx="4">
                  <c:v>0.45</c:v>
                </c:pt>
                <c:pt idx="5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97-4AFF-BD6D-34D95575844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Скоріше згоден(а)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Аркуш1!$C$2:$C$7</c:f>
              <c:numCache>
                <c:formatCode>0.0%</c:formatCode>
                <c:ptCount val="6"/>
                <c:pt idx="0">
                  <c:v>0.246</c:v>
                </c:pt>
                <c:pt idx="1">
                  <c:v>0.23699999999999999</c:v>
                </c:pt>
                <c:pt idx="2">
                  <c:v>0.20599999999999999</c:v>
                </c:pt>
                <c:pt idx="3">
                  <c:v>0.20599999999999999</c:v>
                </c:pt>
                <c:pt idx="4">
                  <c:v>0.17499999999999999</c:v>
                </c:pt>
                <c:pt idx="5">
                  <c:v>0.13500000000000001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97-4AFF-BD6D-34D95575844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Скоріше не згоден(а)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Аркуш1!$D$2:$D$7</c:f>
              <c:numCache>
                <c:formatCode>0.0%</c:formatCode>
                <c:ptCount val="6"/>
                <c:pt idx="0">
                  <c:v>0.316</c:v>
                </c:pt>
                <c:pt idx="1">
                  <c:v>0.22700000000000001</c:v>
                </c:pt>
                <c:pt idx="2">
                  <c:v>0.30099999999999999</c:v>
                </c:pt>
                <c:pt idx="3">
                  <c:v>0.161</c:v>
                </c:pt>
                <c:pt idx="4">
                  <c:v>0.13100000000000001</c:v>
                </c:pt>
                <c:pt idx="5">
                  <c:v>0.10199999999999999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97-4AFF-BD6D-34D95575844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Зовсім не згоден(а)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Аркуш1!$E$2:$E$7</c:f>
              <c:numCache>
                <c:formatCode>0.0%</c:formatCode>
                <c:ptCount val="6"/>
                <c:pt idx="0">
                  <c:v>6.7000000000000004E-2</c:v>
                </c:pt>
                <c:pt idx="1">
                  <c:v>0.13400000000000001</c:v>
                </c:pt>
                <c:pt idx="2">
                  <c:v>0.1</c:v>
                </c:pt>
                <c:pt idx="3">
                  <c:v>0.13400000000000001</c:v>
                </c:pt>
                <c:pt idx="4">
                  <c:v>9.0999999999999998E-2</c:v>
                </c:pt>
                <c:pt idx="5">
                  <c:v>0.158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97-4AFF-BD6D-34D955758448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Важко сказати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Аркуш1!$F$2:$F$7</c:f>
              <c:numCache>
                <c:formatCode>0.0%</c:formatCode>
                <c:ptCount val="6"/>
                <c:pt idx="0">
                  <c:v>2.7E-2</c:v>
                </c:pt>
                <c:pt idx="1">
                  <c:v>3.7999999999999999E-2</c:v>
                </c:pt>
                <c:pt idx="2">
                  <c:v>9.6000000000000002E-2</c:v>
                </c:pt>
                <c:pt idx="3">
                  <c:v>0.11899999999999999</c:v>
                </c:pt>
                <c:pt idx="4">
                  <c:v>0.14000000000000001</c:v>
                </c:pt>
                <c:pt idx="5">
                  <c:v>0.17499999999999999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97-4AFF-BD6D-34D955758448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Відмова відповідати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18-29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  <c:pt idx="5">
                  <c:v>70+</c:v>
                </c:pt>
              </c:strCache>
            </c:strRef>
          </c:cat>
          <c:val>
            <c:numRef>
              <c:f>Аркуш1!$G$2:$G$7</c:f>
              <c:numCache>
                <c:formatCode>0.0%</c:formatCode>
                <c:ptCount val="6"/>
                <c:pt idx="0">
                  <c:v>3.0000000000000001E-3</c:v>
                </c:pt>
                <c:pt idx="1">
                  <c:v>0.02</c:v>
                </c:pt>
                <c:pt idx="2">
                  <c:v>1.4E-2</c:v>
                </c:pt>
                <c:pt idx="3">
                  <c:v>1.2999999999999999E-2</c:v>
                </c:pt>
                <c:pt idx="4">
                  <c:v>1.2999999999999999E-2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97-4AFF-BD6D-34D9557584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72736"/>
        <c:axId val="121388576"/>
      </c:barChart>
      <c:catAx>
        <c:axId val="1213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88576"/>
        <c:crosses val="autoZero"/>
        <c:auto val="1"/>
        <c:lblAlgn val="ctr"/>
        <c:lblOffset val="100"/>
        <c:noMultiLvlLbl val="0"/>
      </c:catAx>
      <c:valAx>
        <c:axId val="121388576"/>
        <c:scaling>
          <c:orientation val="minMax"/>
          <c:max val="1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72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4321281864595692"/>
          <c:y val="2.3809523809523808E-2"/>
          <c:w val="0.55638246952863779"/>
          <c:h val="0.306896637920259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Цілком згоден(а)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0.36</c:v>
                </c:pt>
                <c:pt idx="1">
                  <c:v>0.39</c:v>
                </c:pt>
                <c:pt idx="2">
                  <c:v>0.39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F7-4BC3-AD9C-DD30652EDE3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Скоріше згоден(а)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Аркуш1!$C$2:$C$5</c:f>
              <c:numCache>
                <c:formatCode>0%</c:formatCode>
                <c:ptCount val="4"/>
                <c:pt idx="0">
                  <c:v>0.19</c:v>
                </c:pt>
                <c:pt idx="1">
                  <c:v>0.21</c:v>
                </c:pt>
                <c:pt idx="2">
                  <c:v>0.21</c:v>
                </c:pt>
                <c:pt idx="3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F7-4BC3-AD9C-DD30652EDE3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Скоріше не згоден(а)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Аркуш1!$D$2:$D$5</c:f>
              <c:numCache>
                <c:formatCode>0%</c:formatCode>
                <c:ptCount val="4"/>
                <c:pt idx="0">
                  <c:v>0.2</c:v>
                </c:pt>
                <c:pt idx="1">
                  <c:v>0.21</c:v>
                </c:pt>
                <c:pt idx="2">
                  <c:v>0.2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F7-4BC3-AD9C-DD30652EDE3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Зовсім не згоден(а)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Аркуш1!$E$2:$E$5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0.09</c:v>
                </c:pt>
                <c:pt idx="2">
                  <c:v>0.1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F7-4BC3-AD9C-DD30652EDE3C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Важко сказати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Аркуш1!$F$2:$F$5</c:f>
              <c:numCache>
                <c:formatCode>0%</c:formatCode>
                <c:ptCount val="4"/>
                <c:pt idx="0">
                  <c:v>0.11</c:v>
                </c:pt>
                <c:pt idx="1">
                  <c:v>0.09</c:v>
                </c:pt>
                <c:pt idx="2">
                  <c:v>0.1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F7-4BC3-AD9C-DD30652EDE3C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Відмова відповідати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Захід</c:v>
                </c:pt>
                <c:pt idx="1">
                  <c:v>Центр</c:v>
                </c:pt>
                <c:pt idx="2">
                  <c:v>Південь</c:v>
                </c:pt>
                <c:pt idx="3">
                  <c:v>Схід</c:v>
                </c:pt>
              </c:strCache>
            </c:strRef>
          </c:cat>
          <c:val>
            <c:numRef>
              <c:f>Аркуш1!$G$2:$G$5</c:f>
              <c:numCache>
                <c:formatCode>0%</c:formatCode>
                <c:ptCount val="4"/>
                <c:pt idx="0">
                  <c:v>0</c:v>
                </c:pt>
                <c:pt idx="1">
                  <c:v>0.02</c:v>
                </c:pt>
                <c:pt idx="2">
                  <c:v>0.01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1F7-4BC3-AD9C-DD30652EDE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72736"/>
        <c:axId val="121388576"/>
      </c:barChart>
      <c:catAx>
        <c:axId val="1213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88576"/>
        <c:crosses val="autoZero"/>
        <c:auto val="1"/>
        <c:lblAlgn val="ctr"/>
        <c:lblOffset val="100"/>
        <c:noMultiLvlLbl val="0"/>
      </c:catAx>
      <c:valAx>
        <c:axId val="121388576"/>
        <c:scaling>
          <c:orientation val="minMax"/>
          <c:max val="1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72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4321281864595692"/>
          <c:y val="2.3809523809523808E-2"/>
          <c:w val="0.55638246952863779"/>
          <c:h val="0.306896637920259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Цілком згоден(а)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0.39300000000000002</c:v>
                </c:pt>
                <c:pt idx="1">
                  <c:v>0.26800000000000002</c:v>
                </c:pt>
                <c:pt idx="2">
                  <c:v>0.33600000000000002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3-46E8-BFDC-6B272C2DC30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Скоріше згоден(а)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Аркуш1!$C$2:$C$5</c:f>
              <c:numCache>
                <c:formatCode>0.0%</c:formatCode>
                <c:ptCount val="4"/>
                <c:pt idx="0">
                  <c:v>0.20599999999999999</c:v>
                </c:pt>
                <c:pt idx="1">
                  <c:v>0.114</c:v>
                </c:pt>
                <c:pt idx="2">
                  <c:v>0.25</c:v>
                </c:pt>
                <c:pt idx="3">
                  <c:v>0.21099999999999999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3-46E8-BFDC-6B272C2DC307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Скоріше не згоден(а)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Аркуш1!$D$2:$D$5</c:f>
              <c:numCache>
                <c:formatCode>0.0%</c:formatCode>
                <c:ptCount val="4"/>
                <c:pt idx="0">
                  <c:v>0.18099999999999999</c:v>
                </c:pt>
                <c:pt idx="1">
                  <c:v>0.32200000000000001</c:v>
                </c:pt>
                <c:pt idx="2">
                  <c:v>0.23100000000000001</c:v>
                </c:pt>
                <c:pt idx="3">
                  <c:v>0.26300000000000001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83-46E8-BFDC-6B272C2DC307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Зовсім не згоден(а)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Аркуш1!$E$2:$E$5</c:f>
              <c:numCache>
                <c:formatCode>0.0%</c:formatCode>
                <c:ptCount val="4"/>
                <c:pt idx="0">
                  <c:v>0.106</c:v>
                </c:pt>
                <c:pt idx="1">
                  <c:v>0.17299999999999999</c:v>
                </c:pt>
                <c:pt idx="2">
                  <c:v>0.107</c:v>
                </c:pt>
                <c:pt idx="3">
                  <c:v>0.127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83-46E8-BFDC-6B272C2DC307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Важко сказати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Аркуш1!$F$2:$F$5</c:f>
              <c:numCache>
                <c:formatCode>0.0%</c:formatCode>
                <c:ptCount val="4"/>
                <c:pt idx="0">
                  <c:v>0.10100000000000001</c:v>
                </c:pt>
                <c:pt idx="1">
                  <c:v>0.105</c:v>
                </c:pt>
                <c:pt idx="2">
                  <c:v>6.9000000000000006E-2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83-46E8-BFDC-6B272C2DC307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Відмова відповідати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Українська</c:v>
                </c:pt>
                <c:pt idx="1">
                  <c:v>Російська</c:v>
                </c:pt>
                <c:pt idx="2">
                  <c:v>Укр. і рос. порівну</c:v>
                </c:pt>
                <c:pt idx="3">
                  <c:v>Інша</c:v>
                </c:pt>
              </c:strCache>
            </c:strRef>
          </c:cat>
          <c:val>
            <c:numRef>
              <c:f>Аркуш1!$G$2:$G$5</c:f>
              <c:numCache>
                <c:formatCode>0.0%</c:formatCode>
                <c:ptCount val="4"/>
                <c:pt idx="0">
                  <c:v>1.2999999999999999E-2</c:v>
                </c:pt>
                <c:pt idx="1">
                  <c:v>1.7999999999999999E-2</c:v>
                </c:pt>
                <c:pt idx="2">
                  <c:v>6.0000000000000001E-3</c:v>
                </c:pt>
                <c:pt idx="3">
                  <c:v>2.9000000000000001E-2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183-46E8-BFDC-6B272C2DC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72736"/>
        <c:axId val="121388576"/>
      </c:barChart>
      <c:catAx>
        <c:axId val="1213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88576"/>
        <c:crosses val="autoZero"/>
        <c:auto val="1"/>
        <c:lblAlgn val="ctr"/>
        <c:lblOffset val="100"/>
        <c:noMultiLvlLbl val="0"/>
      </c:catAx>
      <c:valAx>
        <c:axId val="121388576"/>
        <c:scaling>
          <c:orientation val="minMax"/>
          <c:max val="1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121372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4321281864595692"/>
          <c:y val="2.3809523809523808E-2"/>
          <c:w val="0.55638246952863779"/>
          <c:h val="0.306896637920259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599985506557149"/>
          <c:y val="0.24605875878418426"/>
          <c:w val="0.65691858082019294"/>
          <c:h val="0.668437050207433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Дуже добре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4.3999999999999997E-2</c:v>
                </c:pt>
                <c:pt idx="1">
                  <c:v>0.03</c:v>
                </c:pt>
                <c:pt idx="2">
                  <c:v>0.05</c:v>
                </c:pt>
                <c:pt idx="3">
                  <c:v>0.157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67-4A4C-BE67-4C81BBF6A99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Досить добре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Аркуш1!$C$2:$C$5</c:f>
              <c:numCache>
                <c:formatCode>0.0%</c:formatCode>
                <c:ptCount val="4"/>
                <c:pt idx="0">
                  <c:v>0.127</c:v>
                </c:pt>
                <c:pt idx="1">
                  <c:v>8.5000000000000006E-2</c:v>
                </c:pt>
                <c:pt idx="2">
                  <c:v>0.11700000000000001</c:v>
                </c:pt>
                <c:pt idx="3">
                  <c:v>0.14299999999999999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7-4A4C-BE67-4C81BBF6A99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Більше добре, ніж погано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Аркуш1!$D$2:$D$5</c:f>
              <c:numCache>
                <c:formatCode>0.0%</c:formatCode>
                <c:ptCount val="4"/>
                <c:pt idx="0">
                  <c:v>0.36499999999999999</c:v>
                </c:pt>
                <c:pt idx="1">
                  <c:v>0.45400000000000001</c:v>
                </c:pt>
                <c:pt idx="2">
                  <c:v>0.44900000000000001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67-4A4C-BE67-4C81BBF6A99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Більше погано, ніж добре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Аркуш1!$E$2:$E$5</c:f>
              <c:numCache>
                <c:formatCode>0.0%</c:formatCode>
                <c:ptCount val="4"/>
                <c:pt idx="0">
                  <c:v>0.19400000000000001</c:v>
                </c:pt>
                <c:pt idx="1">
                  <c:v>0.16200000000000001</c:v>
                </c:pt>
                <c:pt idx="2">
                  <c:v>9.4E-2</c:v>
                </c:pt>
                <c:pt idx="3">
                  <c:v>9.8000000000000004E-2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67-4A4C-BE67-4C81BBF6A99C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Досить погано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Аркуш1!$F$2:$F$5</c:f>
              <c:numCache>
                <c:formatCode>0.0%</c:formatCode>
                <c:ptCount val="4"/>
                <c:pt idx="0">
                  <c:v>3.7999999999999999E-2</c:v>
                </c:pt>
                <c:pt idx="1">
                  <c:v>2.3E-2</c:v>
                </c:pt>
                <c:pt idx="2">
                  <c:v>2.4E-2</c:v>
                </c:pt>
                <c:pt idx="3">
                  <c:v>5.2999999999999999E-2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67-4A4C-BE67-4C81BBF6A99C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Дуже погано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Аркуш1!$G$2:$G$5</c:f>
              <c:numCache>
                <c:formatCode>0.0%</c:formatCode>
                <c:ptCount val="4"/>
                <c:pt idx="0">
                  <c:v>3.2000000000000001E-2</c:v>
                </c:pt>
                <c:pt idx="1">
                  <c:v>0.02</c:v>
                </c:pt>
                <c:pt idx="2">
                  <c:v>3.3000000000000002E-2</c:v>
                </c:pt>
                <c:pt idx="3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B67-4A4C-BE67-4C81BBF6A99C}"/>
            </c:ext>
          </c:extLst>
        </c:ser>
        <c:ser>
          <c:idx val="6"/>
          <c:order val="6"/>
          <c:tx>
            <c:strRef>
              <c:f>Аркуш1!$H$1</c:f>
              <c:strCache>
                <c:ptCount val="1"/>
                <c:pt idx="0">
                  <c:v>Важко сказати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Аркуш1!$H$2:$H$5</c:f>
              <c:numCache>
                <c:formatCode>0.0%</c:formatCode>
                <c:ptCount val="4"/>
                <c:pt idx="0">
                  <c:v>0.189</c:v>
                </c:pt>
                <c:pt idx="1">
                  <c:v>0.217</c:v>
                </c:pt>
                <c:pt idx="2">
                  <c:v>0.215</c:v>
                </c:pt>
                <c:pt idx="3">
                  <c:v>0.17799999999999999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67-4A4C-BE67-4C81BBF6A99C}"/>
            </c:ext>
          </c:extLst>
        </c:ser>
        <c:ser>
          <c:idx val="7"/>
          <c:order val="7"/>
          <c:tx>
            <c:strRef>
              <c:f>Аркуш1!$I$1</c:f>
              <c:strCache>
                <c:ptCount val="1"/>
                <c:pt idx="0">
                  <c:v>Відмова відповідати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Цілком згоден(а)</c:v>
                </c:pt>
                <c:pt idx="1">
                  <c:v>Скоріше згоден(а)</c:v>
                </c:pt>
                <c:pt idx="2">
                  <c:v>Скоріше не згоден(а)</c:v>
                </c:pt>
                <c:pt idx="3">
                  <c:v>Зовсім не згоден(а)</c:v>
                </c:pt>
              </c:strCache>
            </c:strRef>
          </c:cat>
          <c:val>
            <c:numRef>
              <c:f>Аркуш1!$I$2:$I$5</c:f>
              <c:numCache>
                <c:formatCode>0.0%</c:formatCode>
                <c:ptCount val="4"/>
                <c:pt idx="0">
                  <c:v>0.01</c:v>
                </c:pt>
                <c:pt idx="1">
                  <c:v>8.9999999999999993E-3</c:v>
                </c:pt>
                <c:pt idx="2">
                  <c:v>1.9E-2</c:v>
                </c:pt>
                <c:pt idx="3">
                  <c:v>1.4E-2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B67-4A4C-BE67-4C81BBF6A9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1017696"/>
        <c:axId val="2081024352"/>
      </c:barChart>
      <c:catAx>
        <c:axId val="20810176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uk-UA"/>
          </a:p>
        </c:txPr>
        <c:crossAx val="2081024352"/>
        <c:crosses val="autoZero"/>
        <c:auto val="1"/>
        <c:lblAlgn val="ctr"/>
        <c:lblOffset val="100"/>
        <c:noMultiLvlLbl val="0"/>
      </c:catAx>
      <c:valAx>
        <c:axId val="2081024352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081017696"/>
        <c:crosses val="max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3571818406219508E-2"/>
          <c:y val="1.968503937007874E-2"/>
          <c:w val="0.87115374598882644"/>
          <c:h val="0.19195238390476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600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12FB-531E-442B-85EE-948ABA9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12540</Words>
  <Characters>7149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Onuch</dc:creator>
  <cp:keywords/>
  <dc:description/>
  <cp:lastModifiedBy>Victoria Zakhozha</cp:lastModifiedBy>
  <cp:revision>7</cp:revision>
  <cp:lastPrinted>2025-01-20T14:49:00Z</cp:lastPrinted>
  <dcterms:created xsi:type="dcterms:W3CDTF">2025-01-23T15:04:00Z</dcterms:created>
  <dcterms:modified xsi:type="dcterms:W3CDTF">2025-01-23T15:45:00Z</dcterms:modified>
</cp:coreProperties>
</file>